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1947C" w14:textId="36461B5E" w:rsidR="005541D7" w:rsidRDefault="007E0246">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964AD3">
        <w:rPr>
          <w:rFonts w:ascii="Arial" w:eastAsia="宋体" w:hAnsi="Arial" w:cs="Arial"/>
          <w:b/>
          <w:bCs/>
          <w:kern w:val="0"/>
          <w:sz w:val="22"/>
          <w:szCs w:val="24"/>
        </w:rPr>
        <w:t>1</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D22C79">
        <w:rPr>
          <w:rFonts w:ascii="Arial" w:eastAsia="宋体" w:hAnsi="Arial" w:cs="Arial"/>
          <w:b/>
          <w:bCs/>
          <w:kern w:val="0"/>
          <w:sz w:val="22"/>
          <w:szCs w:val="24"/>
        </w:rPr>
        <w:t xml:space="preserve">    </w:t>
      </w:r>
      <w:r w:rsidR="00E51CDC" w:rsidRPr="00E51CDC">
        <w:rPr>
          <w:rFonts w:ascii="Arial" w:eastAsia="Times New Roman" w:hAnsi="Arial" w:cs="Arial"/>
          <w:b/>
          <w:bCs/>
          <w:kern w:val="0"/>
          <w:sz w:val="22"/>
          <w:szCs w:val="24"/>
          <w:lang w:val="en-GB" w:eastAsia="en-US"/>
        </w:rPr>
        <w:t>R1-</w:t>
      </w:r>
      <w:r w:rsidR="00D22C79" w:rsidRPr="00E51CDC">
        <w:rPr>
          <w:rFonts w:ascii="Arial" w:eastAsia="Times New Roman" w:hAnsi="Arial" w:cs="Arial"/>
          <w:b/>
          <w:bCs/>
          <w:kern w:val="0"/>
          <w:sz w:val="22"/>
          <w:szCs w:val="24"/>
          <w:lang w:val="en-GB" w:eastAsia="en-US"/>
        </w:rPr>
        <w:t>200</w:t>
      </w:r>
      <w:r w:rsidR="00D22C79">
        <w:rPr>
          <w:rFonts w:ascii="Arial" w:eastAsia="Times New Roman" w:hAnsi="Arial" w:cs="Arial"/>
          <w:b/>
          <w:bCs/>
          <w:kern w:val="0"/>
          <w:sz w:val="22"/>
          <w:szCs w:val="24"/>
          <w:lang w:val="en-GB" w:eastAsia="en-US"/>
        </w:rPr>
        <w:t xml:space="preserve">3369                                                                           </w:t>
      </w:r>
    </w:p>
    <w:p w14:paraId="4F2A4A30" w14:textId="26A84240" w:rsidR="005541D7" w:rsidRDefault="00E51CDC">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sidR="007E0246">
        <w:rPr>
          <w:rFonts w:ascii="Arial" w:eastAsia="Times New Roman" w:hAnsi="Arial" w:cs="Arial" w:hint="eastAsia"/>
          <w:b/>
          <w:bCs/>
          <w:kern w:val="0"/>
          <w:sz w:val="22"/>
          <w:szCs w:val="24"/>
          <w:lang w:val="en-GB" w:eastAsia="en-US"/>
        </w:rPr>
        <w:t xml:space="preserve">, </w:t>
      </w:r>
      <w:r w:rsidR="00964AD3" w:rsidRPr="00964AD3">
        <w:rPr>
          <w:rFonts w:ascii="Arial" w:eastAsia="Times New Roman" w:hAnsi="Arial" w:cs="Arial"/>
          <w:b/>
          <w:bCs/>
          <w:kern w:val="0"/>
          <w:sz w:val="22"/>
          <w:szCs w:val="24"/>
          <w:lang w:val="en-GB" w:eastAsia="en-US"/>
        </w:rPr>
        <w:t>May 25</w:t>
      </w:r>
      <w:r w:rsidR="00964AD3" w:rsidRPr="00964AD3">
        <w:rPr>
          <w:rFonts w:ascii="Arial" w:eastAsia="Times New Roman" w:hAnsi="Arial" w:cs="Arial"/>
          <w:b/>
          <w:bCs/>
          <w:kern w:val="0"/>
          <w:sz w:val="22"/>
          <w:szCs w:val="24"/>
          <w:vertAlign w:val="superscript"/>
          <w:lang w:val="en-GB" w:eastAsia="en-US"/>
        </w:rPr>
        <w:t>th</w:t>
      </w:r>
      <w:r w:rsidR="00964AD3" w:rsidRPr="00964AD3">
        <w:rPr>
          <w:rFonts w:ascii="Arial" w:eastAsia="Times New Roman" w:hAnsi="Arial" w:cs="Arial"/>
          <w:b/>
          <w:bCs/>
          <w:kern w:val="0"/>
          <w:sz w:val="22"/>
          <w:szCs w:val="24"/>
          <w:lang w:val="en-GB" w:eastAsia="en-US"/>
        </w:rPr>
        <w:t xml:space="preserve"> – June 5</w:t>
      </w:r>
      <w:r w:rsidR="00964AD3" w:rsidRPr="00964AD3">
        <w:rPr>
          <w:rFonts w:ascii="Arial" w:eastAsia="Times New Roman" w:hAnsi="Arial" w:cs="Arial"/>
          <w:b/>
          <w:bCs/>
          <w:kern w:val="0"/>
          <w:sz w:val="22"/>
          <w:szCs w:val="24"/>
          <w:vertAlign w:val="superscript"/>
          <w:lang w:val="en-GB" w:eastAsia="en-US"/>
        </w:rPr>
        <w:t>th</w:t>
      </w:r>
      <w:r w:rsidR="00CF5F41" w:rsidRPr="00965B15" w:rsidDel="00965B15">
        <w:rPr>
          <w:rFonts w:ascii="Arial" w:eastAsia="Times New Roman" w:hAnsi="Arial" w:cs="Arial"/>
          <w:b/>
          <w:bCs/>
          <w:kern w:val="0"/>
          <w:sz w:val="22"/>
          <w:szCs w:val="24"/>
          <w:lang w:val="en-GB" w:eastAsia="en-US"/>
        </w:rPr>
        <w:t>,</w:t>
      </w:r>
      <w:r w:rsidR="007E0246">
        <w:rPr>
          <w:rFonts w:ascii="Arial" w:eastAsia="Times New Roman" w:hAnsi="Arial" w:cs="Arial" w:hint="eastAsia"/>
          <w:b/>
          <w:bCs/>
          <w:kern w:val="0"/>
          <w:sz w:val="22"/>
          <w:szCs w:val="24"/>
          <w:lang w:val="en-GB" w:eastAsia="en-US"/>
        </w:rPr>
        <w:t xml:space="preserve"> 2020</w:t>
      </w:r>
    </w:p>
    <w:p w14:paraId="246CF7EB" w14:textId="77777777" w:rsidR="005541D7" w:rsidRPr="008F5653" w:rsidRDefault="005541D7">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36FBC1B"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7090011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t>Remaining issues on physical UL channel design in unlicensed spectru</w:t>
      </w:r>
      <w:r>
        <w:rPr>
          <w:rFonts w:ascii="Arial" w:eastAsia="宋体" w:hAnsi="Arial" w:cs="Arial"/>
          <w:b/>
          <w:kern w:val="0"/>
          <w:sz w:val="20"/>
          <w:szCs w:val="24"/>
        </w:rPr>
        <w:t>m</w:t>
      </w:r>
    </w:p>
    <w:p w14:paraId="5F86D2C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7.2.2.1.3</w:t>
      </w:r>
    </w:p>
    <w:p w14:paraId="52510D36" w14:textId="77777777" w:rsidR="005541D7" w:rsidRDefault="007E0246">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0A74A032" w14:textId="77777777"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4D76D89" w14:textId="77777777" w:rsidR="005541D7" w:rsidRDefault="007E0246">
      <w:pPr>
        <w:spacing w:before="120"/>
        <w:rPr>
          <w:rFonts w:ascii="Times New Roman" w:hAnsi="Times New Roman"/>
          <w:sz w:val="20"/>
          <w:szCs w:val="20"/>
        </w:rPr>
      </w:pPr>
      <w:r>
        <w:rPr>
          <w:rFonts w:ascii="Times New Roman" w:hAnsi="Times New Roman"/>
          <w:sz w:val="20"/>
          <w:szCs w:val="20"/>
        </w:rPr>
        <w:t>In this contribution, we will discuss the remaining issues about physical UL channel design in unlicensed spectrum.</w:t>
      </w:r>
    </w:p>
    <w:p w14:paraId="28B603AC" w14:textId="77777777" w:rsidR="008678A1" w:rsidRPr="008678A1" w:rsidRDefault="007E0246" w:rsidP="008678A1">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58D766DB" w14:textId="5D0898E3"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p w14:paraId="5A91CC6E" w14:textId="77777777"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bookmarkEnd w:id="0"/>
    <w:p w14:paraId="265C6EE1" w14:textId="1A5B27E3" w:rsidR="005541D7" w:rsidRPr="008678A1" w:rsidRDefault="00D24E25" w:rsidP="00D24E25">
      <w:pPr>
        <w:pStyle w:val="2"/>
      </w:pPr>
      <w:r w:rsidRPr="00D24E25">
        <w:t xml:space="preserve">PUSCH scheduled by </w:t>
      </w:r>
      <w:r>
        <w:t xml:space="preserve">DCI 0_0 </w:t>
      </w:r>
    </w:p>
    <w:p w14:paraId="2D638332" w14:textId="48466170" w:rsidR="00D24E25" w:rsidRDefault="00D24E25">
      <w:pPr>
        <w:spacing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For PUSCH </w:t>
      </w:r>
      <w:r>
        <w:rPr>
          <w:rFonts w:ascii="Times New Roman" w:eastAsia="宋体" w:hAnsi="Times New Roman" w:cs="Times New Roman" w:hint="eastAsia"/>
          <w:sz w:val="20"/>
          <w:szCs w:val="20"/>
        </w:rPr>
        <w:t>scheduled</w:t>
      </w:r>
      <w:r>
        <w:rPr>
          <w:rFonts w:ascii="Times New Roman" w:eastAsia="宋体" w:hAnsi="Times New Roman" w:cs="Times New Roman"/>
          <w:sz w:val="20"/>
          <w:szCs w:val="20"/>
        </w:rPr>
        <w:t xml:space="preserve"> by DCI 0_0 </w:t>
      </w:r>
      <w:r w:rsidR="00A50144">
        <w:rPr>
          <w:rFonts w:ascii="Times New Roman" w:eastAsia="宋体" w:hAnsi="Times New Roman" w:cs="Times New Roman"/>
          <w:sz w:val="20"/>
          <w:szCs w:val="20"/>
        </w:rPr>
        <w:t>with</w:t>
      </w:r>
      <w:r w:rsidR="00A50144" w:rsidRPr="00D24E25">
        <w:rPr>
          <w:rFonts w:ascii="Times New Roman" w:eastAsia="宋体" w:hAnsi="Times New Roman" w:cs="Times New Roman"/>
          <w:sz w:val="20"/>
          <w:szCs w:val="20"/>
        </w:rPr>
        <w:t xml:space="preserve"> </w:t>
      </w:r>
      <w:r w:rsidRPr="00D24E25">
        <w:rPr>
          <w:rFonts w:ascii="Times New Roman" w:eastAsia="宋体" w:hAnsi="Times New Roman" w:cs="Times New Roman"/>
          <w:sz w:val="20"/>
          <w:szCs w:val="20"/>
        </w:rPr>
        <w:t xml:space="preserve">type 2 uplink resource allocation, </w:t>
      </w:r>
      <w:r>
        <w:rPr>
          <w:rFonts w:ascii="Times New Roman" w:eastAsia="宋体" w:hAnsi="Times New Roman" w:cs="Times New Roman"/>
          <w:sz w:val="20"/>
          <w:szCs w:val="20"/>
        </w:rPr>
        <w:t>the following agreements were made in the previous meetings:</w:t>
      </w:r>
    </w:p>
    <w:tbl>
      <w:tblPr>
        <w:tblStyle w:val="af2"/>
        <w:tblW w:w="0" w:type="auto"/>
        <w:tblLook w:val="04A0" w:firstRow="1" w:lastRow="0" w:firstColumn="1" w:lastColumn="0" w:noHBand="0" w:noVBand="1"/>
      </w:tblPr>
      <w:tblGrid>
        <w:gridCol w:w="9060"/>
      </w:tblGrid>
      <w:tr w:rsidR="00D24E25" w14:paraId="213D5BC8" w14:textId="77777777" w:rsidTr="00D24E25">
        <w:tc>
          <w:tcPr>
            <w:tcW w:w="9060" w:type="dxa"/>
          </w:tcPr>
          <w:p w14:paraId="7B7D2A02" w14:textId="5A4BB506" w:rsidR="00D24E25" w:rsidRPr="00852832" w:rsidRDefault="00D24E25" w:rsidP="00D24E25">
            <w:pPr>
              <w:widowControl/>
              <w:jc w:val="left"/>
              <w:rPr>
                <w:rFonts w:ascii="Times" w:hAnsi="Times" w:cs="Times New Roman"/>
                <w:kern w:val="0"/>
                <w:sz w:val="20"/>
                <w:szCs w:val="24"/>
                <w:lang w:val="en-GB"/>
              </w:rPr>
            </w:pPr>
            <w:r w:rsidRPr="00852832">
              <w:rPr>
                <w:rFonts w:ascii="Times" w:hAnsi="Times" w:cs="Times New Roman"/>
                <w:kern w:val="0"/>
                <w:sz w:val="20"/>
                <w:szCs w:val="24"/>
                <w:lang w:val="en-GB"/>
              </w:rPr>
              <w:t>Agreements in RAN1 #100-e</w:t>
            </w:r>
            <w:r w:rsidR="00E50CF9">
              <w:rPr>
                <w:rFonts w:ascii="Times" w:hAnsi="Times" w:cs="Times New Roman"/>
                <w:kern w:val="0"/>
                <w:sz w:val="20"/>
                <w:szCs w:val="24"/>
                <w:lang w:val="en-GB"/>
              </w:rPr>
              <w:fldChar w:fldCharType="begin"/>
            </w:r>
            <w:r w:rsidR="00E50CF9">
              <w:rPr>
                <w:rFonts w:ascii="Times" w:hAnsi="Times" w:cs="Times New Roman"/>
                <w:kern w:val="0"/>
                <w:sz w:val="20"/>
                <w:szCs w:val="24"/>
                <w:lang w:val="en-GB"/>
              </w:rPr>
              <w:instrText xml:space="preserve"> REF _Ref473620807 \r \h </w:instrText>
            </w:r>
            <w:r w:rsidR="00E50CF9">
              <w:rPr>
                <w:rFonts w:ascii="Times" w:hAnsi="Times" w:cs="Times New Roman"/>
                <w:kern w:val="0"/>
                <w:sz w:val="20"/>
                <w:szCs w:val="24"/>
                <w:lang w:val="en-GB"/>
              </w:rPr>
            </w:r>
            <w:r w:rsidR="00E50CF9">
              <w:rPr>
                <w:rFonts w:ascii="Times" w:hAnsi="Times" w:cs="Times New Roman"/>
                <w:kern w:val="0"/>
                <w:sz w:val="20"/>
                <w:szCs w:val="24"/>
                <w:lang w:val="en-GB"/>
              </w:rPr>
              <w:fldChar w:fldCharType="separate"/>
            </w:r>
            <w:r w:rsidR="00E50CF9">
              <w:rPr>
                <w:rFonts w:ascii="Times" w:hAnsi="Times" w:cs="Times New Roman"/>
                <w:kern w:val="0"/>
                <w:sz w:val="20"/>
                <w:szCs w:val="24"/>
                <w:lang w:val="en-GB"/>
              </w:rPr>
              <w:t>[1]</w:t>
            </w:r>
            <w:r w:rsidR="00E50CF9">
              <w:rPr>
                <w:rFonts w:ascii="Times" w:hAnsi="Times" w:cs="Times New Roman"/>
                <w:kern w:val="0"/>
                <w:sz w:val="20"/>
                <w:szCs w:val="24"/>
                <w:lang w:val="en-GB"/>
              </w:rPr>
              <w:fldChar w:fldCharType="end"/>
            </w:r>
          </w:p>
          <w:p w14:paraId="49F6DD86" w14:textId="270810E7" w:rsidR="00D24E25" w:rsidRPr="00802A9B" w:rsidRDefault="00D24E25" w:rsidP="00852832">
            <w:pPr>
              <w:widowControl/>
              <w:spacing w:before="120"/>
              <w:jc w:val="left"/>
              <w:rPr>
                <w:rFonts w:ascii="Times" w:eastAsia="Batang" w:hAnsi="Times" w:cs="Times New Roman"/>
                <w:kern w:val="0"/>
                <w:sz w:val="20"/>
                <w:szCs w:val="24"/>
                <w:lang w:val="en-GB" w:eastAsia="en-US"/>
              </w:rPr>
            </w:pPr>
            <w:r w:rsidRPr="00802A9B">
              <w:rPr>
                <w:rFonts w:ascii="Times" w:eastAsia="Batang" w:hAnsi="Times" w:cs="Times New Roman"/>
                <w:kern w:val="0"/>
                <w:sz w:val="20"/>
                <w:szCs w:val="24"/>
                <w:highlight w:val="green"/>
                <w:lang w:val="en-GB" w:eastAsia="en-US"/>
              </w:rPr>
              <w:t>Agreement</w:t>
            </w:r>
            <w:r w:rsidRPr="00802A9B">
              <w:rPr>
                <w:rFonts w:ascii="Times" w:eastAsia="Batang" w:hAnsi="Times" w:cs="Times New Roman"/>
                <w:kern w:val="0"/>
                <w:sz w:val="20"/>
                <w:szCs w:val="24"/>
                <w:lang w:val="en-GB" w:eastAsia="en-US"/>
              </w:rPr>
              <w:t>:</w:t>
            </w:r>
          </w:p>
          <w:p w14:paraId="1E9D3DAA" w14:textId="77777777" w:rsidR="00D24E25" w:rsidRPr="00802A9B" w:rsidRDefault="00D24E25" w:rsidP="00D24E25">
            <w:pPr>
              <w:widowControl/>
              <w:jc w:val="left"/>
              <w:rPr>
                <w:rFonts w:ascii="Times" w:eastAsia="Batang" w:hAnsi="Times" w:cs="Times New Roman"/>
                <w:kern w:val="0"/>
                <w:sz w:val="20"/>
                <w:szCs w:val="24"/>
                <w:lang w:val="en-GB" w:eastAsia="en-US"/>
              </w:rPr>
            </w:pPr>
            <w:r w:rsidRPr="00802A9B">
              <w:rPr>
                <w:rFonts w:ascii="Times" w:eastAsia="Batang" w:hAnsi="Times" w:cs="Times New Roman"/>
                <w:kern w:val="0"/>
                <w:sz w:val="20"/>
                <w:szCs w:val="24"/>
                <w:lang w:val="en-GB" w:eastAsia="en-US"/>
              </w:rPr>
              <w:t>Modify the agreement from RAN1#99 as follows:</w:t>
            </w:r>
          </w:p>
          <w:p w14:paraId="11537063" w14:textId="77777777" w:rsidR="00D24E25" w:rsidRPr="00802A9B" w:rsidRDefault="00D24E25" w:rsidP="00D24E25">
            <w:pPr>
              <w:widowControl/>
              <w:numPr>
                <w:ilvl w:val="0"/>
                <w:numId w:val="20"/>
              </w:numPr>
              <w:ind w:left="720"/>
              <w:jc w:val="left"/>
              <w:rPr>
                <w:rFonts w:ascii="Times" w:eastAsia="Batang" w:hAnsi="Times" w:cs="Times New Roman"/>
                <w:kern w:val="0"/>
                <w:sz w:val="20"/>
                <w:szCs w:val="24"/>
                <w:lang w:val="en-GB" w:eastAsia="x-none"/>
              </w:rPr>
            </w:pPr>
            <w:r w:rsidRPr="00802A9B">
              <w:rPr>
                <w:rFonts w:ascii="Times" w:eastAsia="Batang" w:hAnsi="Times" w:cs="Times New Roman"/>
                <w:kern w:val="0"/>
                <w:sz w:val="20"/>
                <w:szCs w:val="24"/>
                <w:lang w:val="en-GB" w:eastAsia="x-none"/>
              </w:rPr>
              <w:t xml:space="preserve">The UE transmits PUSCH scheduled by </w:t>
            </w:r>
            <w:proofErr w:type="spellStart"/>
            <w:r w:rsidRPr="00802A9B">
              <w:rPr>
                <w:rFonts w:ascii="Times" w:eastAsia="Batang" w:hAnsi="Times" w:cs="Times New Roman"/>
                <w:kern w:val="0"/>
                <w:sz w:val="20"/>
                <w:szCs w:val="24"/>
                <w:lang w:val="en-GB" w:eastAsia="x-none"/>
              </w:rPr>
              <w:t>fallback</w:t>
            </w:r>
            <w:proofErr w:type="spellEnd"/>
            <w:r w:rsidRPr="00802A9B">
              <w:rPr>
                <w:rFonts w:ascii="Times" w:eastAsia="Batang" w:hAnsi="Times" w:cs="Times New Roman"/>
                <w:kern w:val="0"/>
                <w:sz w:val="20"/>
                <w:szCs w:val="24"/>
                <w:lang w:val="en-GB" w:eastAsia="x-none"/>
              </w:rPr>
              <w:t xml:space="preserve"> DCI in CSS </w:t>
            </w:r>
            <w:r w:rsidRPr="00802A9B">
              <w:rPr>
                <w:rFonts w:ascii="Times" w:eastAsia="Batang" w:hAnsi="Times" w:cs="Times New Roman"/>
                <w:strike/>
                <w:color w:val="FF0000"/>
                <w:kern w:val="0"/>
                <w:sz w:val="20"/>
                <w:szCs w:val="24"/>
                <w:lang w:val="en-GB" w:eastAsia="x-none"/>
              </w:rPr>
              <w:t>within the initial BWP</w:t>
            </w:r>
            <w:r w:rsidRPr="00802A9B">
              <w:rPr>
                <w:rFonts w:ascii="Times" w:eastAsia="Batang" w:hAnsi="Times" w:cs="Times New Roman"/>
                <w:kern w:val="0"/>
                <w:sz w:val="20"/>
                <w:szCs w:val="24"/>
                <w:lang w:val="en-GB" w:eastAsia="x-none"/>
              </w:rPr>
              <w:t xml:space="preserve"> on the interlaces indicated by the X bits of the FDRA field</w:t>
            </w:r>
          </w:p>
          <w:p w14:paraId="490B4055" w14:textId="77777777" w:rsidR="00D24E25" w:rsidRPr="00802A9B" w:rsidRDefault="00D24E25" w:rsidP="00D24E25">
            <w:pPr>
              <w:widowControl/>
              <w:numPr>
                <w:ilvl w:val="0"/>
                <w:numId w:val="20"/>
              </w:numPr>
              <w:ind w:left="720"/>
              <w:jc w:val="left"/>
              <w:rPr>
                <w:rFonts w:ascii="Times" w:eastAsia="Batang" w:hAnsi="Times" w:cs="Times New Roman"/>
                <w:kern w:val="0"/>
                <w:sz w:val="20"/>
                <w:szCs w:val="24"/>
                <w:lang w:val="en-GB" w:eastAsia="x-none"/>
              </w:rPr>
            </w:pPr>
            <w:r w:rsidRPr="00802A9B">
              <w:rPr>
                <w:rFonts w:ascii="Times" w:eastAsia="Batang" w:hAnsi="Times" w:cs="Times New Roman"/>
                <w:kern w:val="0"/>
                <w:sz w:val="20"/>
                <w:szCs w:val="24"/>
                <w:lang w:val="en-GB" w:eastAsia="x-none"/>
              </w:rPr>
              <w:t xml:space="preserve">Note: The FDRA field for </w:t>
            </w:r>
            <w:proofErr w:type="spellStart"/>
            <w:r w:rsidRPr="00802A9B">
              <w:rPr>
                <w:rFonts w:ascii="Times" w:eastAsia="Batang" w:hAnsi="Times" w:cs="Times New Roman"/>
                <w:kern w:val="0"/>
                <w:sz w:val="20"/>
                <w:szCs w:val="24"/>
                <w:lang w:val="en-GB" w:eastAsia="x-none"/>
              </w:rPr>
              <w:t>fallback</w:t>
            </w:r>
            <w:proofErr w:type="spellEnd"/>
            <w:r w:rsidRPr="00802A9B">
              <w:rPr>
                <w:rFonts w:ascii="Times" w:eastAsia="Batang" w:hAnsi="Times" w:cs="Times New Roman"/>
                <w:kern w:val="0"/>
                <w:sz w:val="20"/>
                <w:szCs w:val="24"/>
                <w:lang w:val="en-GB" w:eastAsia="x-none"/>
              </w:rPr>
              <w:t xml:space="preserve"> DCI in CSS does not include Y bits</w:t>
            </w:r>
          </w:p>
          <w:p w14:paraId="4FAFE9D3" w14:textId="77777777" w:rsidR="00D24E25" w:rsidRPr="00802A9B" w:rsidRDefault="00D24E25" w:rsidP="00D24E25">
            <w:pPr>
              <w:widowControl/>
              <w:jc w:val="left"/>
              <w:rPr>
                <w:rFonts w:ascii="Times" w:eastAsia="Batang" w:hAnsi="Times" w:cs="Times New Roman"/>
                <w:kern w:val="0"/>
                <w:sz w:val="20"/>
                <w:szCs w:val="24"/>
                <w:lang w:val="en-GB" w:eastAsia="en-US"/>
              </w:rPr>
            </w:pPr>
          </w:p>
          <w:p w14:paraId="2AAA218A" w14:textId="77777777" w:rsidR="00D24E25" w:rsidRPr="00802A9B" w:rsidRDefault="00D24E25" w:rsidP="00D24E25">
            <w:pPr>
              <w:widowControl/>
              <w:jc w:val="left"/>
              <w:rPr>
                <w:rFonts w:ascii="Times" w:eastAsia="Batang" w:hAnsi="Times" w:cs="Times"/>
                <w:kern w:val="0"/>
                <w:sz w:val="20"/>
                <w:szCs w:val="24"/>
                <w:highlight w:val="green"/>
                <w:lang w:val="en-GB" w:eastAsia="en-US"/>
              </w:rPr>
            </w:pPr>
            <w:r w:rsidRPr="00802A9B">
              <w:rPr>
                <w:rFonts w:ascii="Times" w:eastAsia="Batang" w:hAnsi="Times" w:cs="Times"/>
                <w:kern w:val="0"/>
                <w:sz w:val="20"/>
                <w:szCs w:val="24"/>
                <w:highlight w:val="green"/>
                <w:lang w:val="en-GB" w:eastAsia="en-US"/>
              </w:rPr>
              <w:t>Agreement:</w:t>
            </w:r>
          </w:p>
          <w:p w14:paraId="5BD57576" w14:textId="77777777" w:rsidR="00D24E25" w:rsidRPr="00802A9B" w:rsidRDefault="00D24E25" w:rsidP="00D24E25">
            <w:pPr>
              <w:widowControl/>
              <w:jc w:val="left"/>
              <w:rPr>
                <w:rFonts w:ascii="Times" w:eastAsia="Batang" w:hAnsi="Times" w:cs="Times"/>
                <w:kern w:val="0"/>
                <w:sz w:val="20"/>
                <w:szCs w:val="24"/>
                <w:lang w:val="en-GB" w:eastAsia="en-US"/>
              </w:rPr>
            </w:pPr>
            <w:r w:rsidRPr="00802A9B">
              <w:rPr>
                <w:rFonts w:ascii="Times" w:eastAsia="Batang" w:hAnsi="Times" w:cs="Times"/>
                <w:kern w:val="0"/>
                <w:sz w:val="20"/>
                <w:szCs w:val="24"/>
                <w:lang w:val="en-GB" w:eastAsia="en-US"/>
              </w:rPr>
              <w:t>For FDRA field for DCI 0_0, update the spec to include at least X bits to indicate the interlace allocation, and leave in square brackets whether or not Y bits are included for indication of RB set.</w:t>
            </w:r>
          </w:p>
          <w:p w14:paraId="152D145C" w14:textId="29E626F3" w:rsidR="00A50144" w:rsidRDefault="00D24E25" w:rsidP="00852832">
            <w:pPr>
              <w:spacing w:before="12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Agreements in RAN1#100b-e</w:t>
            </w:r>
            <w:r w:rsidR="00E50CF9">
              <w:rPr>
                <w:rFonts w:ascii="Times New Roman" w:eastAsia="宋体" w:hAnsi="Times New Roman" w:cs="Times New Roman"/>
                <w:sz w:val="20"/>
                <w:szCs w:val="20"/>
                <w:lang w:val="en-GB"/>
              </w:rPr>
              <w:fldChar w:fldCharType="begin"/>
            </w:r>
            <w:r w:rsidR="00E50CF9">
              <w:rPr>
                <w:rFonts w:ascii="Times New Roman" w:eastAsia="宋体" w:hAnsi="Times New Roman" w:cs="Times New Roman"/>
                <w:sz w:val="20"/>
                <w:szCs w:val="20"/>
                <w:lang w:val="en-GB"/>
              </w:rPr>
              <w:instrText xml:space="preserve"> REF _Ref40110685 \r \h </w:instrText>
            </w:r>
            <w:r w:rsidR="00E50CF9">
              <w:rPr>
                <w:rFonts w:ascii="Times New Roman" w:eastAsia="宋体" w:hAnsi="Times New Roman" w:cs="Times New Roman"/>
                <w:sz w:val="20"/>
                <w:szCs w:val="20"/>
                <w:lang w:val="en-GB"/>
              </w:rPr>
            </w:r>
            <w:r w:rsidR="00E50CF9">
              <w:rPr>
                <w:rFonts w:ascii="Times New Roman" w:eastAsia="宋体" w:hAnsi="Times New Roman" w:cs="Times New Roman"/>
                <w:sz w:val="20"/>
                <w:szCs w:val="20"/>
                <w:lang w:val="en-GB"/>
              </w:rPr>
              <w:fldChar w:fldCharType="separate"/>
            </w:r>
            <w:r w:rsidR="00E50CF9">
              <w:rPr>
                <w:rFonts w:ascii="Times New Roman" w:eastAsia="宋体" w:hAnsi="Times New Roman" w:cs="Times New Roman"/>
                <w:sz w:val="20"/>
                <w:szCs w:val="20"/>
                <w:lang w:val="en-GB"/>
              </w:rPr>
              <w:t>[2]</w:t>
            </w:r>
            <w:r w:rsidR="00E50CF9">
              <w:rPr>
                <w:rFonts w:ascii="Times New Roman" w:eastAsia="宋体" w:hAnsi="Times New Roman" w:cs="Times New Roman"/>
                <w:sz w:val="20"/>
                <w:szCs w:val="20"/>
                <w:lang w:val="en-GB"/>
              </w:rPr>
              <w:fldChar w:fldCharType="end"/>
            </w:r>
          </w:p>
          <w:p w14:paraId="1FFA8AD7" w14:textId="77777777" w:rsidR="00A50144" w:rsidRPr="00A50144" w:rsidRDefault="00A50144" w:rsidP="00A50144">
            <w:pPr>
              <w:widowControl/>
              <w:jc w:val="left"/>
              <w:rPr>
                <w:rFonts w:ascii="Calibri" w:eastAsia="Batang" w:hAnsi="Calibri" w:cs="Times New Roman"/>
                <w:kern w:val="0"/>
                <w:sz w:val="20"/>
                <w:lang w:eastAsia="en-US"/>
              </w:rPr>
            </w:pPr>
            <w:r w:rsidRPr="00A50144">
              <w:rPr>
                <w:rFonts w:ascii="Times" w:eastAsia="Batang" w:hAnsi="Times" w:cs="Times New Roman"/>
                <w:kern w:val="0"/>
                <w:sz w:val="20"/>
                <w:szCs w:val="24"/>
                <w:highlight w:val="green"/>
                <w:lang w:val="en-GB" w:eastAsia="en-US"/>
              </w:rPr>
              <w:t>Agreement:</w:t>
            </w:r>
          </w:p>
          <w:p w14:paraId="69AD22A2" w14:textId="77777777" w:rsidR="00A50144" w:rsidRPr="00A50144" w:rsidRDefault="00A50144" w:rsidP="00A50144">
            <w:pPr>
              <w:widowControl/>
              <w:numPr>
                <w:ilvl w:val="0"/>
                <w:numId w:val="27"/>
              </w:numPr>
              <w:jc w:val="left"/>
              <w:rPr>
                <w:rFonts w:ascii="Times" w:eastAsia="Batang" w:hAnsi="Times" w:cs="Times New Roman"/>
                <w:kern w:val="0"/>
                <w:sz w:val="20"/>
                <w:szCs w:val="24"/>
                <w:lang w:val="en-GB" w:eastAsia="x-none"/>
              </w:rPr>
            </w:pPr>
            <w:r w:rsidRPr="00A50144">
              <w:rPr>
                <w:rFonts w:ascii="Times" w:eastAsia="Batang" w:hAnsi="Times" w:cs="Times New Roman"/>
                <w:kern w:val="0"/>
                <w:sz w:val="20"/>
                <w:szCs w:val="24"/>
                <w:lang w:val="en-GB" w:eastAsia="x-none"/>
              </w:rPr>
              <w:t>For PUSCH scheduled by DCI 0_0 received in a CSS when UL resource allocation Type 2 is configured,</w:t>
            </w:r>
            <w:bookmarkStart w:id="1" w:name="_Hlk40280111"/>
            <w:r w:rsidRPr="00A50144">
              <w:rPr>
                <w:rFonts w:ascii="Times" w:eastAsia="Batang" w:hAnsi="Times" w:cs="Times New Roman"/>
                <w:kern w:val="0"/>
                <w:sz w:val="20"/>
                <w:szCs w:val="24"/>
                <w:lang w:val="en-GB" w:eastAsia="x-none"/>
              </w:rPr>
              <w:t xml:space="preserve"> PUSCH is allocated to the RB set of the active UL BWP that intersects the RB set of the active DL BWP in which DCI 0_0 is received</w:t>
            </w:r>
            <w:bookmarkEnd w:id="1"/>
            <w:r w:rsidRPr="00A50144">
              <w:rPr>
                <w:rFonts w:ascii="Times" w:eastAsia="Batang" w:hAnsi="Times" w:cs="Times New Roman"/>
                <w:kern w:val="0"/>
                <w:sz w:val="20"/>
                <w:szCs w:val="24"/>
                <w:lang w:val="en-GB" w:eastAsia="x-none"/>
              </w:rPr>
              <w:t xml:space="preserve">. If there is no intersection, PUSCH is allocated to RB Set 0 of the active UL BWP. </w:t>
            </w:r>
          </w:p>
          <w:p w14:paraId="32169A76" w14:textId="77777777" w:rsidR="00A50144" w:rsidRPr="00A50144" w:rsidRDefault="00A50144" w:rsidP="00A50144">
            <w:pPr>
              <w:widowControl/>
              <w:numPr>
                <w:ilvl w:val="0"/>
                <w:numId w:val="27"/>
              </w:numPr>
              <w:jc w:val="left"/>
              <w:rPr>
                <w:rFonts w:ascii="Times" w:eastAsia="Batang" w:hAnsi="Times" w:cs="Times New Roman"/>
                <w:kern w:val="0"/>
                <w:sz w:val="20"/>
                <w:szCs w:val="24"/>
                <w:lang w:val="en-GB" w:eastAsia="x-none"/>
              </w:rPr>
            </w:pPr>
            <w:r w:rsidRPr="00A50144">
              <w:rPr>
                <w:rFonts w:ascii="Times" w:eastAsia="Batang" w:hAnsi="Times" w:cs="Times New Roman"/>
                <w:kern w:val="0"/>
                <w:sz w:val="20"/>
                <w:szCs w:val="24"/>
                <w:lang w:val="en-GB" w:eastAsia="x-none"/>
              </w:rPr>
              <w:t xml:space="preserve">FFS1: </w:t>
            </w:r>
            <w:bookmarkStart w:id="2" w:name="_Hlk40088828"/>
            <w:r w:rsidRPr="00A50144">
              <w:rPr>
                <w:rFonts w:ascii="Times" w:eastAsia="Batang" w:hAnsi="Times" w:cs="Times New Roman"/>
                <w:kern w:val="0"/>
                <w:sz w:val="20"/>
                <w:szCs w:val="24"/>
                <w:lang w:val="en-GB" w:eastAsia="x-none"/>
              </w:rPr>
              <w:t>PUSCH allocation within the active UL BWP corresponding to an UL carrier without intra-cell guard bands</w:t>
            </w:r>
            <w:bookmarkEnd w:id="2"/>
          </w:p>
          <w:p w14:paraId="28307324" w14:textId="77777777" w:rsidR="00A50144" w:rsidRPr="00A50144" w:rsidRDefault="00A50144" w:rsidP="00A50144">
            <w:pPr>
              <w:widowControl/>
              <w:numPr>
                <w:ilvl w:val="0"/>
                <w:numId w:val="27"/>
              </w:numPr>
              <w:jc w:val="left"/>
              <w:rPr>
                <w:rFonts w:ascii="Times" w:eastAsia="Batang" w:hAnsi="Times" w:cs="Times New Roman"/>
                <w:kern w:val="0"/>
                <w:sz w:val="20"/>
                <w:szCs w:val="24"/>
                <w:lang w:val="en-GB" w:eastAsia="x-none"/>
              </w:rPr>
            </w:pPr>
            <w:r w:rsidRPr="00A50144">
              <w:rPr>
                <w:rFonts w:ascii="Times" w:eastAsia="Batang" w:hAnsi="Times" w:cs="Times New Roman"/>
                <w:kern w:val="0"/>
                <w:sz w:val="20"/>
                <w:szCs w:val="24"/>
                <w:lang w:val="en-GB" w:eastAsia="x-none"/>
              </w:rPr>
              <w:t xml:space="preserve">FFS2: </w:t>
            </w:r>
            <w:bookmarkStart w:id="3" w:name="_Hlk40100979"/>
            <w:r w:rsidRPr="00A50144">
              <w:rPr>
                <w:rFonts w:ascii="Times" w:eastAsia="Batang" w:hAnsi="Times" w:cs="Times New Roman"/>
                <w:kern w:val="0"/>
                <w:sz w:val="20"/>
                <w:szCs w:val="24"/>
                <w:lang w:val="en-GB" w:eastAsia="x-none"/>
              </w:rPr>
              <w:t>Whether or not the first bullet is modified to “…the active DL BWP in which the first REG of the received DCI 0_0 is located,” in order to facilitate a CORESET not confined to a single RB set</w:t>
            </w:r>
            <w:bookmarkEnd w:id="3"/>
            <w:r w:rsidRPr="00A50144">
              <w:rPr>
                <w:rFonts w:ascii="Times" w:eastAsia="Batang" w:hAnsi="Times" w:cs="Times New Roman"/>
                <w:kern w:val="0"/>
                <w:sz w:val="20"/>
                <w:szCs w:val="24"/>
                <w:lang w:val="en-GB" w:eastAsia="x-none"/>
              </w:rPr>
              <w:t>.</w:t>
            </w:r>
          </w:p>
          <w:p w14:paraId="7D07C521" w14:textId="77777777" w:rsidR="00A50144" w:rsidRPr="00852832" w:rsidRDefault="00A50144" w:rsidP="00852832">
            <w:pPr>
              <w:spacing w:before="120"/>
              <w:ind w:firstLine="420"/>
              <w:rPr>
                <w:rFonts w:ascii="Times" w:eastAsia="Batang" w:hAnsi="Times" w:cs="Times New Roman"/>
                <w:kern w:val="0"/>
                <w:sz w:val="20"/>
                <w:szCs w:val="24"/>
                <w:highlight w:val="green"/>
                <w:lang w:val="en-GB" w:eastAsia="en-US"/>
              </w:rPr>
            </w:pPr>
            <w:r w:rsidRPr="00852832">
              <w:rPr>
                <w:rFonts w:ascii="Times" w:eastAsia="Batang" w:hAnsi="Times" w:cs="Times New Roman"/>
                <w:kern w:val="0"/>
                <w:sz w:val="20"/>
                <w:szCs w:val="24"/>
                <w:highlight w:val="green"/>
                <w:lang w:val="en-GB" w:eastAsia="en-US"/>
              </w:rPr>
              <w:t>Agreement:</w:t>
            </w:r>
          </w:p>
          <w:p w14:paraId="55971CEC" w14:textId="3D57AC9C" w:rsidR="00A50144" w:rsidRPr="00852832" w:rsidRDefault="00A50144" w:rsidP="00852832">
            <w:pPr>
              <w:pStyle w:val="af6"/>
              <w:widowControl/>
              <w:numPr>
                <w:ilvl w:val="0"/>
                <w:numId w:val="28"/>
              </w:numPr>
              <w:ind w:firstLineChars="0"/>
              <w:jc w:val="left"/>
              <w:rPr>
                <w:rFonts w:ascii="Times" w:eastAsia="Batang" w:hAnsi="Times" w:cs="Times New Roman"/>
                <w:kern w:val="0"/>
                <w:sz w:val="20"/>
                <w:szCs w:val="24"/>
                <w:lang w:val="en-GB" w:eastAsia="x-none"/>
              </w:rPr>
            </w:pPr>
            <w:r w:rsidRPr="00852832">
              <w:rPr>
                <w:rFonts w:ascii="Times" w:eastAsia="Batang" w:hAnsi="Times" w:cs="Times New Roman"/>
                <w:kern w:val="0"/>
                <w:sz w:val="20"/>
                <w:szCs w:val="24"/>
                <w:lang w:val="en-GB" w:eastAsia="x-none"/>
              </w:rPr>
              <w:t>For PUSCH scheduled by DCI 0_0 received in a USS when UL resource allocation Type 2 is configured, PUSCH is allocated to the RB set(s) of the active UL bandwidth part indicated by the Y bits in the FDRA field of DCI 0_0.</w:t>
            </w:r>
          </w:p>
        </w:tc>
      </w:tr>
    </w:tbl>
    <w:p w14:paraId="7F14E0BD" w14:textId="1FA21D59" w:rsidR="00852832" w:rsidRDefault="00CB104D" w:rsidP="00852832">
      <w:pPr>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One remaining issue is </w:t>
      </w:r>
      <w:r w:rsidRPr="00CB104D">
        <w:rPr>
          <w:rFonts w:ascii="Times New Roman" w:eastAsia="宋体" w:hAnsi="Times New Roman" w:cs="Times New Roman"/>
          <w:sz w:val="20"/>
          <w:szCs w:val="20"/>
        </w:rPr>
        <w:t>whether or not the PUSCH allocation rule corresponding to DCI 0_0 in a CSS requires modification to facilitate a CORESET not confined to a single RB set</w:t>
      </w:r>
      <w:r>
        <w:rPr>
          <w:rFonts w:ascii="Times New Roman" w:eastAsia="宋体" w:hAnsi="Times New Roman" w:cs="Times New Roman"/>
          <w:sz w:val="20"/>
          <w:szCs w:val="20"/>
        </w:rPr>
        <w:t xml:space="preserve">. </w:t>
      </w:r>
      <w:r w:rsidR="00D81A99">
        <w:rPr>
          <w:rFonts w:ascii="Times New Roman" w:eastAsia="宋体" w:hAnsi="Times New Roman" w:cs="Times New Roman"/>
          <w:sz w:val="20"/>
          <w:szCs w:val="20"/>
        </w:rPr>
        <w:t>It</w:t>
      </w:r>
      <w:r w:rsidR="00425FA3">
        <w:rPr>
          <w:rFonts w:ascii="Times New Roman" w:eastAsia="宋体" w:hAnsi="Times New Roman" w:cs="Times New Roman"/>
          <w:sz w:val="20"/>
          <w:szCs w:val="20"/>
        </w:rPr>
        <w:t xml:space="preserve"> was raised </w:t>
      </w:r>
      <w:r w:rsidR="00CF22EB">
        <w:rPr>
          <w:rFonts w:ascii="Times New Roman" w:eastAsia="宋体" w:hAnsi="Times New Roman" w:cs="Times New Roman"/>
          <w:sz w:val="20"/>
          <w:szCs w:val="20"/>
        </w:rPr>
        <w:t>due to the fact that</w:t>
      </w:r>
      <w:r w:rsidR="00425FA3" w:rsidRPr="00425FA3">
        <w:rPr>
          <w:rFonts w:ascii="Times New Roman" w:eastAsia="宋体" w:hAnsi="Times New Roman" w:cs="Times New Roman"/>
          <w:sz w:val="20"/>
          <w:szCs w:val="20"/>
        </w:rPr>
        <w:t xml:space="preserve"> DCI 0_0 in a CSS </w:t>
      </w:r>
      <w:r w:rsidR="00CF22EB">
        <w:rPr>
          <w:rFonts w:ascii="Times New Roman" w:eastAsia="宋体" w:hAnsi="Times New Roman" w:cs="Times New Roman"/>
          <w:sz w:val="20"/>
          <w:szCs w:val="20"/>
        </w:rPr>
        <w:t>can be</w:t>
      </w:r>
      <w:r w:rsidR="00425FA3" w:rsidRPr="00425FA3">
        <w:rPr>
          <w:rFonts w:ascii="Times New Roman" w:eastAsia="宋体" w:hAnsi="Times New Roman" w:cs="Times New Roman"/>
          <w:sz w:val="20"/>
          <w:szCs w:val="20"/>
        </w:rPr>
        <w:t xml:space="preserve"> transmitted over multiple RB sets of the active DL BWP</w:t>
      </w:r>
      <w:r w:rsidR="00611E26">
        <w:rPr>
          <w:rFonts w:ascii="Times New Roman" w:eastAsia="宋体" w:hAnsi="Times New Roman" w:cs="Times New Roman"/>
          <w:sz w:val="20"/>
          <w:szCs w:val="20"/>
        </w:rPr>
        <w:t xml:space="preserve"> and </w:t>
      </w:r>
      <w:r w:rsidR="00611E26" w:rsidRPr="00611E26">
        <w:rPr>
          <w:rFonts w:ascii="Times New Roman" w:eastAsia="宋体" w:hAnsi="Times New Roman" w:cs="Times New Roman"/>
          <w:sz w:val="20"/>
          <w:szCs w:val="20"/>
        </w:rPr>
        <w:t>the intersection may end up with two RB sets</w:t>
      </w:r>
      <w:r w:rsidR="00611E26">
        <w:rPr>
          <w:rFonts w:ascii="Times New Roman" w:eastAsia="宋体" w:hAnsi="Times New Roman" w:cs="Times New Roman"/>
          <w:sz w:val="20"/>
          <w:szCs w:val="20"/>
        </w:rPr>
        <w:t xml:space="preserve">. To solve this issue, one possible solution is </w:t>
      </w:r>
      <w:r w:rsidR="00852832">
        <w:rPr>
          <w:rFonts w:ascii="Times New Roman" w:eastAsia="宋体" w:hAnsi="Times New Roman" w:cs="Times New Roman"/>
          <w:sz w:val="20"/>
          <w:szCs w:val="20"/>
        </w:rPr>
        <w:t xml:space="preserve">that </w:t>
      </w:r>
      <w:r w:rsidR="00852832" w:rsidRPr="00852832">
        <w:rPr>
          <w:rFonts w:ascii="Times New Roman" w:eastAsia="宋体" w:hAnsi="Times New Roman" w:cs="Times New Roman"/>
          <w:sz w:val="20"/>
          <w:szCs w:val="20"/>
        </w:rPr>
        <w:t xml:space="preserve">PUSCH is allocated to the RB set of the active UL BWP that intersects the RB set of the active DL BWP in which </w:t>
      </w:r>
      <w:r w:rsidR="00852832" w:rsidRPr="00560CCD">
        <w:rPr>
          <w:rFonts w:ascii="Times" w:eastAsia="Batang" w:hAnsi="Times" w:cs="Times New Roman"/>
          <w:b/>
          <w:kern w:val="0"/>
          <w:sz w:val="20"/>
          <w:szCs w:val="24"/>
          <w:lang w:val="en-GB" w:eastAsia="x-none"/>
        </w:rPr>
        <w:t>the first REG of the received</w:t>
      </w:r>
      <w:r w:rsidR="00852832" w:rsidRPr="00560CCD">
        <w:rPr>
          <w:rFonts w:ascii="Times New Roman" w:eastAsia="宋体" w:hAnsi="Times New Roman" w:cs="Times New Roman"/>
          <w:b/>
          <w:sz w:val="20"/>
          <w:szCs w:val="20"/>
        </w:rPr>
        <w:t xml:space="preserve"> DCI 0_0 is located</w:t>
      </w:r>
      <w:r w:rsidR="00611E26">
        <w:rPr>
          <w:rFonts w:ascii="Times New Roman" w:eastAsia="宋体" w:hAnsi="Times New Roman" w:cs="Times New Roman"/>
          <w:sz w:val="20"/>
          <w:szCs w:val="20"/>
        </w:rPr>
        <w:t xml:space="preserve">. </w:t>
      </w:r>
      <w:r w:rsidR="00852832">
        <w:rPr>
          <w:rFonts w:ascii="Times New Roman" w:eastAsia="宋体" w:hAnsi="Times New Roman" w:cs="Times New Roman"/>
          <w:sz w:val="20"/>
          <w:szCs w:val="20"/>
        </w:rPr>
        <w:t xml:space="preserve">There is one drawback for this solution considering the case that UE is configured with two overlapped search spaces, one is configured with AL8 and the other is AL-16. Then there may be ambiguity between </w:t>
      </w:r>
      <w:proofErr w:type="spellStart"/>
      <w:r w:rsidR="00852832">
        <w:rPr>
          <w:rFonts w:ascii="Times New Roman" w:eastAsia="宋体" w:hAnsi="Times New Roman" w:cs="Times New Roman"/>
          <w:sz w:val="20"/>
          <w:szCs w:val="20"/>
        </w:rPr>
        <w:t>gNB</w:t>
      </w:r>
      <w:proofErr w:type="spellEnd"/>
      <w:r w:rsidR="00852832">
        <w:rPr>
          <w:rFonts w:ascii="Times New Roman" w:eastAsia="宋体" w:hAnsi="Times New Roman" w:cs="Times New Roman"/>
          <w:sz w:val="20"/>
          <w:szCs w:val="20"/>
        </w:rPr>
        <w:t xml:space="preserve"> and UE in terms of the </w:t>
      </w:r>
      <w:r w:rsidR="00852832" w:rsidRPr="00340040">
        <w:rPr>
          <w:rFonts w:ascii="Times New Roman" w:eastAsia="宋体" w:hAnsi="Times New Roman" w:cs="Times New Roman"/>
          <w:sz w:val="20"/>
          <w:szCs w:val="20"/>
        </w:rPr>
        <w:t>first REG of the received DCI 0-0 located</w:t>
      </w:r>
      <w:r w:rsidR="00852832">
        <w:rPr>
          <w:rFonts w:ascii="Times New Roman" w:eastAsia="宋体" w:hAnsi="Times New Roman" w:cs="Times New Roman"/>
          <w:sz w:val="20"/>
          <w:szCs w:val="20"/>
        </w:rPr>
        <w:t>.</w:t>
      </w:r>
    </w:p>
    <w:p w14:paraId="4F8A8B25" w14:textId="68E3A112" w:rsidR="006B3AC0" w:rsidRPr="00771021" w:rsidRDefault="00852832" w:rsidP="00852832">
      <w:pPr>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Alternatively, </w:t>
      </w:r>
      <w:r w:rsidRPr="00852832">
        <w:rPr>
          <w:rFonts w:ascii="Times New Roman" w:eastAsia="宋体" w:hAnsi="Times New Roman" w:cs="Times New Roman"/>
          <w:sz w:val="20"/>
          <w:szCs w:val="20"/>
        </w:rPr>
        <w:t>PUSCH is allocated to the</w:t>
      </w:r>
      <w:r w:rsidRPr="00560CCD">
        <w:rPr>
          <w:rFonts w:ascii="Times New Roman" w:eastAsia="宋体" w:hAnsi="Times New Roman" w:cs="Times New Roman"/>
          <w:b/>
          <w:sz w:val="20"/>
          <w:szCs w:val="20"/>
        </w:rPr>
        <w:t xml:space="preserve"> first</w:t>
      </w:r>
      <w:r>
        <w:rPr>
          <w:rFonts w:ascii="Times New Roman" w:eastAsia="宋体" w:hAnsi="Times New Roman" w:cs="Times New Roman"/>
          <w:sz w:val="20"/>
          <w:szCs w:val="20"/>
        </w:rPr>
        <w:t xml:space="preserve"> </w:t>
      </w:r>
      <w:r w:rsidRPr="00852832">
        <w:rPr>
          <w:rFonts w:ascii="Times New Roman" w:eastAsia="宋体" w:hAnsi="Times New Roman" w:cs="Times New Roman"/>
          <w:sz w:val="20"/>
          <w:szCs w:val="20"/>
        </w:rPr>
        <w:t>RB set of the active UL BWP that intersects the RB set of the active DL BWP in which DCI 0_0 is received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This alternative can still benefit from COT sharing in case of </w:t>
      </w:r>
      <w:r w:rsidR="00771021">
        <w:rPr>
          <w:rFonts w:ascii="Times New Roman" w:eastAsia="宋体" w:hAnsi="Times New Roman" w:cs="Times New Roman"/>
          <w:sz w:val="20"/>
          <w:szCs w:val="20"/>
        </w:rPr>
        <w:t xml:space="preserve">there is no intersection between </w:t>
      </w:r>
      <w:r w:rsidR="00771021" w:rsidRPr="00852832">
        <w:rPr>
          <w:rFonts w:ascii="Times New Roman" w:eastAsia="宋体" w:hAnsi="Times New Roman" w:cs="Times New Roman"/>
          <w:sz w:val="20"/>
          <w:szCs w:val="20"/>
        </w:rPr>
        <w:t xml:space="preserve">the active UL BWP </w:t>
      </w:r>
      <w:r w:rsidR="00771021">
        <w:rPr>
          <w:rFonts w:ascii="Times New Roman" w:eastAsia="宋体" w:hAnsi="Times New Roman" w:cs="Times New Roman"/>
          <w:sz w:val="20"/>
          <w:szCs w:val="20"/>
        </w:rPr>
        <w:t>and</w:t>
      </w:r>
      <w:r w:rsidR="00771021" w:rsidRPr="00852832">
        <w:rPr>
          <w:rFonts w:ascii="Times New Roman" w:eastAsia="宋体" w:hAnsi="Times New Roman" w:cs="Times New Roman"/>
          <w:sz w:val="20"/>
          <w:szCs w:val="20"/>
        </w:rPr>
        <w:t xml:space="preserve"> the RB set of the active DL BWP in which</w:t>
      </w:r>
      <w:r w:rsidR="00771021" w:rsidRPr="00771021">
        <w:rPr>
          <w:rFonts w:ascii="Times New Roman" w:eastAsia="宋体" w:hAnsi="Times New Roman" w:cs="Times New Roman"/>
          <w:sz w:val="20"/>
          <w:szCs w:val="20"/>
        </w:rPr>
        <w:t xml:space="preserve"> </w:t>
      </w:r>
      <w:r w:rsidR="00771021" w:rsidRPr="00560CCD">
        <w:rPr>
          <w:rFonts w:ascii="Times" w:eastAsia="Batang" w:hAnsi="Times" w:cs="Times New Roman"/>
          <w:kern w:val="0"/>
          <w:sz w:val="20"/>
          <w:szCs w:val="24"/>
          <w:lang w:val="en-GB" w:eastAsia="x-none"/>
        </w:rPr>
        <w:t>the first REG of the received</w:t>
      </w:r>
      <w:r w:rsidR="00771021" w:rsidRPr="00560CCD">
        <w:rPr>
          <w:rFonts w:ascii="Times New Roman" w:eastAsia="宋体" w:hAnsi="Times New Roman" w:cs="Times New Roman"/>
          <w:sz w:val="20"/>
          <w:szCs w:val="20"/>
        </w:rPr>
        <w:t xml:space="preserve"> DCI 0_0 is located</w:t>
      </w:r>
      <w:r w:rsidR="00771021">
        <w:rPr>
          <w:rFonts w:ascii="Times New Roman" w:eastAsia="宋体" w:hAnsi="Times New Roman" w:cs="Times New Roman"/>
          <w:sz w:val="20"/>
          <w:szCs w:val="20"/>
        </w:rPr>
        <w:t xml:space="preserve">, but there is intersection between </w:t>
      </w:r>
      <w:r w:rsidR="00771021" w:rsidRPr="00852832">
        <w:rPr>
          <w:rFonts w:ascii="Times New Roman" w:eastAsia="宋体" w:hAnsi="Times New Roman" w:cs="Times New Roman"/>
          <w:sz w:val="20"/>
          <w:szCs w:val="20"/>
        </w:rPr>
        <w:t xml:space="preserve">the active UL BWP </w:t>
      </w:r>
      <w:r w:rsidR="00771021">
        <w:rPr>
          <w:rFonts w:ascii="Times New Roman" w:eastAsia="宋体" w:hAnsi="Times New Roman" w:cs="Times New Roman"/>
          <w:sz w:val="20"/>
          <w:szCs w:val="20"/>
        </w:rPr>
        <w:t>and</w:t>
      </w:r>
      <w:r w:rsidR="00771021" w:rsidRPr="00852832">
        <w:rPr>
          <w:rFonts w:ascii="Times New Roman" w:eastAsia="宋体" w:hAnsi="Times New Roman" w:cs="Times New Roman"/>
          <w:sz w:val="20"/>
          <w:szCs w:val="20"/>
        </w:rPr>
        <w:t xml:space="preserve"> the RB set of the active DL BWP in which</w:t>
      </w:r>
      <w:r w:rsidR="00771021" w:rsidRPr="008A45D8">
        <w:rPr>
          <w:rFonts w:ascii="Times New Roman" w:eastAsia="宋体" w:hAnsi="Times New Roman" w:cs="Times New Roman"/>
          <w:sz w:val="20"/>
          <w:szCs w:val="20"/>
        </w:rPr>
        <w:t xml:space="preserve"> </w:t>
      </w:r>
      <w:r w:rsidR="00771021" w:rsidRPr="008A45D8">
        <w:rPr>
          <w:rFonts w:ascii="Times" w:eastAsia="Batang" w:hAnsi="Times" w:cs="Times New Roman"/>
          <w:kern w:val="0"/>
          <w:sz w:val="20"/>
          <w:szCs w:val="24"/>
          <w:lang w:val="en-GB" w:eastAsia="x-none"/>
        </w:rPr>
        <w:t>the received</w:t>
      </w:r>
      <w:r w:rsidR="00771021" w:rsidRPr="008A45D8">
        <w:rPr>
          <w:rFonts w:ascii="Times New Roman" w:eastAsia="宋体" w:hAnsi="Times New Roman" w:cs="Times New Roman"/>
          <w:sz w:val="20"/>
          <w:szCs w:val="20"/>
        </w:rPr>
        <w:t xml:space="preserve"> DCI 0_0 is located</w:t>
      </w:r>
      <w:r w:rsidR="00721B01">
        <w:rPr>
          <w:rFonts w:ascii="Times New Roman" w:eastAsia="宋体" w:hAnsi="Times New Roman" w:cs="Times New Roman" w:hint="eastAsia"/>
          <w:sz w:val="20"/>
          <w:szCs w:val="20"/>
        </w:rPr>
        <w:t>.</w:t>
      </w:r>
    </w:p>
    <w:p w14:paraId="51D8B965" w14:textId="52908AE2" w:rsidR="00852832" w:rsidRDefault="007707CA" w:rsidP="00852832">
      <w:pPr>
        <w:widowControl/>
        <w:spacing w:before="120"/>
        <w:rPr>
          <w:rFonts w:ascii="Times" w:eastAsia="Batang" w:hAnsi="Times" w:cs="Times"/>
          <w:kern w:val="0"/>
          <w:sz w:val="20"/>
          <w:szCs w:val="24"/>
          <w:lang w:val="en-GB" w:eastAsia="en-US"/>
        </w:rPr>
      </w:pPr>
      <w:r>
        <w:rPr>
          <w:rFonts w:ascii="Times New Roman" w:eastAsia="宋体" w:hAnsi="Times New Roman" w:cs="Times New Roman"/>
          <w:sz w:val="20"/>
          <w:szCs w:val="20"/>
        </w:rPr>
        <w:t xml:space="preserve">Another </w:t>
      </w:r>
      <w:r w:rsidR="00CB104D">
        <w:rPr>
          <w:rFonts w:ascii="Times New Roman" w:eastAsia="宋体" w:hAnsi="Times New Roman" w:cs="Times New Roman"/>
          <w:sz w:val="20"/>
          <w:szCs w:val="20"/>
        </w:rPr>
        <w:t>remaining</w:t>
      </w:r>
      <w:r>
        <w:rPr>
          <w:rFonts w:ascii="Times New Roman" w:eastAsia="宋体" w:hAnsi="Times New Roman" w:cs="Times New Roman"/>
          <w:sz w:val="20"/>
          <w:szCs w:val="20"/>
        </w:rPr>
        <w:t xml:space="preserve"> issue for PUSCH scheduled by DCI 0_0 in CSS is the RB set allocation when </w:t>
      </w:r>
      <w:r w:rsidRPr="007707CA">
        <w:rPr>
          <w:rFonts w:ascii="Times New Roman" w:eastAsia="宋体" w:hAnsi="Times New Roman" w:cs="Times New Roman"/>
          <w:sz w:val="20"/>
          <w:szCs w:val="20"/>
        </w:rPr>
        <w:t>DCI 0_0</w:t>
      </w:r>
      <w:r>
        <w:rPr>
          <w:rFonts w:ascii="Times New Roman" w:eastAsia="宋体" w:hAnsi="Times New Roman" w:cs="Times New Roman"/>
          <w:sz w:val="20"/>
          <w:szCs w:val="20"/>
        </w:rPr>
        <w:t xml:space="preserve"> is scrambled by TC-RNTI.</w:t>
      </w:r>
      <w:r w:rsidR="00A6331A">
        <w:rPr>
          <w:rFonts w:ascii="Times New Roman" w:eastAsia="宋体" w:hAnsi="Times New Roman" w:cs="Times New Roman"/>
          <w:sz w:val="20"/>
          <w:szCs w:val="20"/>
        </w:rPr>
        <w:t xml:space="preserve"> Different from </w:t>
      </w:r>
      <w:r w:rsidR="00A6331A" w:rsidRPr="00A6331A">
        <w:rPr>
          <w:rFonts w:ascii="Times New Roman" w:eastAsia="宋体" w:hAnsi="Times New Roman" w:cs="Times New Roman"/>
          <w:sz w:val="20"/>
          <w:szCs w:val="20"/>
        </w:rPr>
        <w:t>DCI 0_0 in CSS</w:t>
      </w:r>
      <w:r w:rsidR="00A6331A">
        <w:rPr>
          <w:rFonts w:ascii="Times New Roman" w:eastAsia="宋体" w:hAnsi="Times New Roman" w:cs="Times New Roman"/>
          <w:sz w:val="20"/>
          <w:szCs w:val="20"/>
        </w:rPr>
        <w:t xml:space="preserve"> with C-RNTI, </w:t>
      </w:r>
      <w:proofErr w:type="spellStart"/>
      <w:r w:rsidR="00A6331A">
        <w:rPr>
          <w:rFonts w:ascii="Times New Roman" w:eastAsia="宋体" w:hAnsi="Times New Roman" w:cs="Times New Roman"/>
          <w:sz w:val="20"/>
          <w:szCs w:val="20"/>
        </w:rPr>
        <w:t>gNB</w:t>
      </w:r>
      <w:proofErr w:type="spellEnd"/>
      <w:r w:rsidR="00A6331A">
        <w:rPr>
          <w:rFonts w:ascii="Times New Roman" w:eastAsia="宋体" w:hAnsi="Times New Roman" w:cs="Times New Roman"/>
          <w:sz w:val="20"/>
          <w:szCs w:val="20"/>
        </w:rPr>
        <w:t xml:space="preserve"> may</w:t>
      </w:r>
      <w:r w:rsidR="00771021">
        <w:rPr>
          <w:rFonts w:ascii="Times New Roman" w:eastAsia="宋体" w:hAnsi="Times New Roman" w:cs="Times New Roman"/>
          <w:sz w:val="20"/>
          <w:szCs w:val="20"/>
        </w:rPr>
        <w:t xml:space="preserve"> </w:t>
      </w:r>
      <w:r w:rsidR="00A6331A">
        <w:rPr>
          <w:rFonts w:ascii="Times New Roman" w:eastAsia="宋体" w:hAnsi="Times New Roman" w:cs="Times New Roman"/>
          <w:sz w:val="20"/>
          <w:szCs w:val="20"/>
        </w:rPr>
        <w:t>be unawa</w:t>
      </w:r>
      <w:r w:rsidR="009B44C4">
        <w:rPr>
          <w:rFonts w:ascii="Times New Roman" w:eastAsia="宋体" w:hAnsi="Times New Roman" w:cs="Times New Roman"/>
          <w:sz w:val="20"/>
          <w:szCs w:val="20"/>
        </w:rPr>
        <w:t>re</w:t>
      </w:r>
      <w:r w:rsidR="00A6331A">
        <w:rPr>
          <w:rFonts w:ascii="Times New Roman" w:eastAsia="宋体" w:hAnsi="Times New Roman" w:cs="Times New Roman"/>
          <w:sz w:val="20"/>
          <w:szCs w:val="20"/>
        </w:rPr>
        <w:t xml:space="preserve"> of whether UE is in connected or idle status if active UL BWP covers all RBs of initial UL BWP</w:t>
      </w:r>
      <w:r w:rsidR="003A2229">
        <w:rPr>
          <w:rFonts w:ascii="Times New Roman" w:eastAsia="宋体" w:hAnsi="Times New Roman" w:cs="Times New Roman" w:hint="eastAsia"/>
          <w:sz w:val="20"/>
          <w:szCs w:val="20"/>
        </w:rPr>
        <w:t>,</w:t>
      </w:r>
      <w:r w:rsidR="00A6331A">
        <w:rPr>
          <w:rFonts w:ascii="Times New Roman" w:eastAsia="宋体" w:hAnsi="Times New Roman" w:cs="Times New Roman"/>
          <w:sz w:val="20"/>
          <w:szCs w:val="20"/>
        </w:rPr>
        <w:t xml:space="preserve"> and has the same SCS </w:t>
      </w:r>
      <w:r w:rsidR="00D463EA">
        <w:rPr>
          <w:rFonts w:ascii="Times New Roman" w:eastAsia="宋体" w:hAnsi="Times New Roman" w:cs="Times New Roman" w:hint="eastAsia"/>
          <w:sz w:val="20"/>
          <w:szCs w:val="20"/>
        </w:rPr>
        <w:t>and</w:t>
      </w:r>
      <w:r w:rsidR="00A6331A">
        <w:rPr>
          <w:rFonts w:ascii="Times New Roman" w:eastAsia="宋体" w:hAnsi="Times New Roman" w:cs="Times New Roman"/>
          <w:sz w:val="20"/>
          <w:szCs w:val="20"/>
        </w:rPr>
        <w:t xml:space="preserve"> CP length </w:t>
      </w:r>
      <w:r w:rsidR="00A6331A">
        <w:rPr>
          <w:rFonts w:ascii="Times New Roman" w:eastAsia="宋体" w:hAnsi="Times New Roman" w:cs="Times New Roman"/>
          <w:sz w:val="20"/>
          <w:szCs w:val="20"/>
        </w:rPr>
        <w:lastRenderedPageBreak/>
        <w:t xml:space="preserve">with </w:t>
      </w:r>
      <w:r w:rsidR="00A6331A" w:rsidRPr="00A6331A">
        <w:rPr>
          <w:rFonts w:ascii="Times New Roman" w:eastAsia="宋体" w:hAnsi="Times New Roman" w:cs="Times New Roman"/>
          <w:sz w:val="20"/>
          <w:szCs w:val="20"/>
        </w:rPr>
        <w:t>initial UL BWP</w:t>
      </w:r>
      <w:r w:rsidR="00A6331A">
        <w:rPr>
          <w:rFonts w:ascii="Times New Roman" w:eastAsia="宋体" w:hAnsi="Times New Roman" w:cs="Times New Roman"/>
          <w:sz w:val="20"/>
          <w:szCs w:val="20"/>
        </w:rPr>
        <w:t>.</w:t>
      </w:r>
      <w:r w:rsidR="00CE4B53">
        <w:rPr>
          <w:rFonts w:ascii="Times New Roman" w:eastAsia="宋体" w:hAnsi="Times New Roman" w:cs="Times New Roman"/>
          <w:sz w:val="20"/>
          <w:szCs w:val="20"/>
        </w:rPr>
        <w:t xml:space="preserve"> </w:t>
      </w:r>
      <w:r w:rsidR="00E354C0">
        <w:rPr>
          <w:rFonts w:ascii="Times New Roman" w:eastAsia="宋体" w:hAnsi="Times New Roman" w:cs="Times New Roman"/>
          <w:sz w:val="20"/>
          <w:szCs w:val="20"/>
        </w:rPr>
        <w:t>Since DCI 0_0 with TC-RNTI is used to schedule a retransmission of Msg3 which is scheduled by RAR UL grant, unified solution should be adopted for PUSCH scheduled by DCI 0_0 with TC-RNTI and</w:t>
      </w:r>
      <w:r w:rsidR="00CE4B53">
        <w:rPr>
          <w:rFonts w:ascii="Times New Roman" w:eastAsia="宋体" w:hAnsi="Times New Roman" w:cs="Times New Roman"/>
          <w:sz w:val="20"/>
          <w:szCs w:val="20"/>
        </w:rPr>
        <w:t xml:space="preserve"> RAR UL grant</w:t>
      </w:r>
      <w:r w:rsidR="00E50CF9">
        <w:rPr>
          <w:rFonts w:ascii="Times New Roman" w:eastAsia="宋体" w:hAnsi="Times New Roman" w:cs="Times New Roman"/>
          <w:sz w:val="20"/>
          <w:szCs w:val="20"/>
        </w:rPr>
        <w:t>.</w:t>
      </w:r>
      <w:r w:rsidR="00E354C0">
        <w:rPr>
          <w:rFonts w:ascii="Times New Roman" w:eastAsia="宋体" w:hAnsi="Times New Roman" w:cs="Times New Roman"/>
          <w:sz w:val="20"/>
          <w:szCs w:val="20"/>
        </w:rPr>
        <w:t xml:space="preserve"> Otherwise, it is not reasonable to retransmit Msg3 in a different RB set</w:t>
      </w:r>
      <w:r w:rsidR="009641F1">
        <w:rPr>
          <w:rFonts w:ascii="Times New Roman" w:eastAsia="宋体" w:hAnsi="Times New Roman" w:cs="Times New Roman"/>
          <w:sz w:val="20"/>
          <w:szCs w:val="20"/>
        </w:rPr>
        <w:t xml:space="preserve"> from</w:t>
      </w:r>
      <w:r w:rsidR="00721B01">
        <w:rPr>
          <w:rFonts w:ascii="Times New Roman" w:eastAsia="宋体" w:hAnsi="Times New Roman" w:cs="Times New Roman"/>
          <w:sz w:val="20"/>
          <w:szCs w:val="20"/>
        </w:rPr>
        <w:t xml:space="preserve"> that of</w:t>
      </w:r>
      <w:r w:rsidR="009641F1">
        <w:rPr>
          <w:rFonts w:ascii="Times New Roman" w:eastAsia="宋体" w:hAnsi="Times New Roman" w:cs="Times New Roman"/>
          <w:sz w:val="20"/>
          <w:szCs w:val="20"/>
        </w:rPr>
        <w:t xml:space="preserve"> initial </w:t>
      </w:r>
      <w:bookmarkStart w:id="4" w:name="_Hlk521582650"/>
      <w:r w:rsidR="009B3C70">
        <w:rPr>
          <w:rFonts w:ascii="Times New Roman" w:eastAsia="宋体" w:hAnsi="Times New Roman" w:cs="Times New Roman"/>
          <w:sz w:val="20"/>
          <w:szCs w:val="20"/>
        </w:rPr>
        <w:t>transmission.</w:t>
      </w:r>
    </w:p>
    <w:p w14:paraId="62BD6925" w14:textId="2980AD86" w:rsidR="0016062B" w:rsidRPr="003E7927" w:rsidRDefault="0016062B" w:rsidP="00852832">
      <w:pPr>
        <w:widowControl/>
        <w:spacing w:before="120"/>
        <w:rPr>
          <w:rFonts w:ascii="Times" w:eastAsia="Batang" w:hAnsi="Times" w:cs="Times New Roman"/>
          <w:kern w:val="0"/>
          <w:sz w:val="20"/>
          <w:szCs w:val="24"/>
          <w:lang w:val="en-GB"/>
        </w:rPr>
      </w:pPr>
      <w:bookmarkStart w:id="5" w:name="_Ref32575307"/>
      <w:bookmarkStart w:id="6" w:name="_Ref9843"/>
      <w:r>
        <w:rPr>
          <w:rFonts w:ascii="Times New Roman" w:hAnsi="Times New Roman" w:cs="Times New Roman"/>
          <w:b/>
          <w:sz w:val="20"/>
        </w:rPr>
        <w:t xml:space="preserve">Proposal </w:t>
      </w:r>
      <w:r>
        <w:rPr>
          <w:rFonts w:ascii="Times New Roman" w:hAnsi="Times New Roman" w:cs="Times New Roman"/>
          <w:b/>
          <w:sz w:val="20"/>
        </w:rPr>
        <w:fldChar w:fldCharType="begin"/>
      </w:r>
      <w:r>
        <w:rPr>
          <w:rFonts w:ascii="Times New Roman" w:hAnsi="Times New Roman" w:cs="Times New Roman"/>
          <w:b/>
          <w:sz w:val="20"/>
        </w:rPr>
        <w:instrText xml:space="preserve"> SEQ Proposal \* ARABIC </w:instrText>
      </w:r>
      <w:r>
        <w:rPr>
          <w:rFonts w:ascii="Times New Roman" w:hAnsi="Times New Roman" w:cs="Times New Roman"/>
          <w:b/>
          <w:sz w:val="20"/>
        </w:rPr>
        <w:fldChar w:fldCharType="separate"/>
      </w:r>
      <w:r w:rsidR="00E50CF9">
        <w:rPr>
          <w:rFonts w:ascii="Times New Roman" w:hAnsi="Times New Roman" w:cs="Times New Roman"/>
          <w:b/>
          <w:noProof/>
          <w:sz w:val="20"/>
        </w:rPr>
        <w:t>1</w:t>
      </w:r>
      <w:r>
        <w:rPr>
          <w:rFonts w:ascii="Times New Roman" w:hAnsi="Times New Roman" w:cs="Times New Roman"/>
          <w:b/>
          <w:sz w:val="20"/>
        </w:rPr>
        <w:fldChar w:fldCharType="end"/>
      </w:r>
      <w:r>
        <w:rPr>
          <w:rFonts w:ascii="Times New Roman" w:hAnsi="Times New Roman" w:cs="Times New Roman" w:hint="eastAsia"/>
          <w:b/>
          <w:sz w:val="20"/>
        </w:rPr>
        <w:t xml:space="preserve">: </w:t>
      </w:r>
      <w:r w:rsidR="00A9566B">
        <w:rPr>
          <w:rFonts w:ascii="Times New Roman" w:hAnsi="Times New Roman" w:cs="Times New Roman"/>
          <w:b/>
          <w:sz w:val="20"/>
        </w:rPr>
        <w:t>For</w:t>
      </w:r>
      <w:r w:rsidR="00E354C0">
        <w:rPr>
          <w:rFonts w:ascii="Times" w:eastAsia="Batang" w:hAnsi="Times" w:cs="Times New Roman"/>
          <w:b/>
          <w:kern w:val="0"/>
          <w:sz w:val="20"/>
          <w:szCs w:val="24"/>
          <w:lang w:val="en-GB" w:eastAsia="en-US"/>
        </w:rPr>
        <w:t xml:space="preserve"> PUSCH RB set allocation</w:t>
      </w:r>
      <w:r w:rsidR="008A482A" w:rsidRPr="003E7927">
        <w:rPr>
          <w:rFonts w:ascii="Times" w:eastAsia="Batang" w:hAnsi="Times" w:cs="Times New Roman"/>
          <w:b/>
          <w:kern w:val="0"/>
          <w:sz w:val="20"/>
          <w:szCs w:val="24"/>
          <w:lang w:val="en-GB" w:eastAsia="en-US"/>
        </w:rPr>
        <w:t>,</w:t>
      </w:r>
      <w:r w:rsidR="00E354C0">
        <w:rPr>
          <w:rFonts w:ascii="Times" w:eastAsia="Batang" w:hAnsi="Times" w:cs="Times New Roman"/>
          <w:b/>
          <w:kern w:val="0"/>
          <w:sz w:val="20"/>
          <w:szCs w:val="24"/>
          <w:lang w:val="en-GB" w:eastAsia="en-US"/>
        </w:rPr>
        <w:t xml:space="preserve"> unified solution should be adopted between </w:t>
      </w:r>
      <w:bookmarkEnd w:id="4"/>
      <w:bookmarkEnd w:id="5"/>
      <w:bookmarkEnd w:id="6"/>
      <w:r w:rsidR="00E354C0">
        <w:rPr>
          <w:rFonts w:ascii="Times New Roman" w:hAnsi="Times New Roman" w:cs="Times New Roman"/>
          <w:b/>
          <w:sz w:val="20"/>
        </w:rPr>
        <w:t>DCI 0_0 in CSS</w:t>
      </w:r>
      <w:r w:rsidR="00E354C0" w:rsidRPr="00A9566B">
        <w:rPr>
          <w:rFonts w:ascii="Times New Roman" w:hAnsi="Times New Roman" w:cs="Times New Roman"/>
          <w:b/>
          <w:sz w:val="20"/>
        </w:rPr>
        <w:t xml:space="preserve"> </w:t>
      </w:r>
      <w:r w:rsidR="00E354C0">
        <w:rPr>
          <w:rFonts w:ascii="Times New Roman" w:hAnsi="Times New Roman" w:cs="Times New Roman"/>
          <w:b/>
          <w:sz w:val="20"/>
        </w:rPr>
        <w:t>scrambled with TC-RNTI and RAR UL grant.</w:t>
      </w:r>
    </w:p>
    <w:p w14:paraId="177798AB" w14:textId="41E25FF7" w:rsidR="005541D7" w:rsidRDefault="007E0246" w:rsidP="008678A1">
      <w:pPr>
        <w:pStyle w:val="2"/>
      </w:pPr>
      <w:bookmarkStart w:id="7" w:name="_Hlk40086845"/>
      <w:r w:rsidRPr="003335E7">
        <w:t>PUSCH</w:t>
      </w:r>
      <w:r w:rsidRPr="003335E7">
        <w:rPr>
          <w:rFonts w:hint="eastAsia"/>
        </w:rPr>
        <w:t xml:space="preserve"> scheduled by RAR UL grant</w:t>
      </w:r>
    </w:p>
    <w:p w14:paraId="24884D8A" w14:textId="1C137390" w:rsidR="00766BD2" w:rsidRDefault="00766BD2" w:rsidP="00766BD2"/>
    <w:p w14:paraId="31451948" w14:textId="7AFFB7C8" w:rsidR="00766BD2" w:rsidRPr="00852832" w:rsidRDefault="00CE4B53" w:rsidP="00852832">
      <w:pPr>
        <w:spacing w:after="120"/>
        <w:rPr>
          <w:rFonts w:ascii="Times New Roman" w:eastAsia="等线" w:hAnsi="Times New Roman"/>
          <w:sz w:val="20"/>
          <w:szCs w:val="20"/>
        </w:rPr>
      </w:pPr>
      <w:r w:rsidRPr="00852832">
        <w:rPr>
          <w:rFonts w:ascii="Times New Roman" w:eastAsia="等线" w:hAnsi="Times New Roman"/>
          <w:sz w:val="20"/>
          <w:szCs w:val="20"/>
        </w:rPr>
        <w:t>For PUSCH scheduled by RAR UL grant, the following agreements were achieved in the last e-meeting.</w:t>
      </w:r>
    </w:p>
    <w:tbl>
      <w:tblPr>
        <w:tblStyle w:val="af2"/>
        <w:tblW w:w="0" w:type="auto"/>
        <w:tblLook w:val="04A0" w:firstRow="1" w:lastRow="0" w:firstColumn="1" w:lastColumn="0" w:noHBand="0" w:noVBand="1"/>
      </w:tblPr>
      <w:tblGrid>
        <w:gridCol w:w="9060"/>
      </w:tblGrid>
      <w:tr w:rsidR="00766BD2" w14:paraId="0F7CBEEF" w14:textId="77777777" w:rsidTr="00766BD2">
        <w:tc>
          <w:tcPr>
            <w:tcW w:w="9060" w:type="dxa"/>
          </w:tcPr>
          <w:p w14:paraId="4BD5F180" w14:textId="77777777" w:rsidR="00766BD2" w:rsidRPr="00766BD2" w:rsidRDefault="00766BD2" w:rsidP="00766BD2">
            <w:pPr>
              <w:widowControl/>
              <w:jc w:val="left"/>
              <w:rPr>
                <w:rFonts w:ascii="Times" w:eastAsia="Batang" w:hAnsi="Times" w:cs="Times"/>
                <w:kern w:val="0"/>
                <w:sz w:val="20"/>
                <w:szCs w:val="20"/>
                <w:lang w:eastAsia="en-US"/>
              </w:rPr>
            </w:pPr>
            <w:r w:rsidRPr="00766BD2">
              <w:rPr>
                <w:rFonts w:ascii="Times" w:eastAsia="Batang" w:hAnsi="Times" w:cs="Times"/>
                <w:kern w:val="0"/>
                <w:sz w:val="20"/>
                <w:szCs w:val="20"/>
                <w:highlight w:val="green"/>
                <w:lang w:val="en-GB" w:eastAsia="en-US"/>
              </w:rPr>
              <w:t>Agreement:</w:t>
            </w:r>
          </w:p>
          <w:p w14:paraId="699E96D6" w14:textId="77777777" w:rsidR="00766BD2" w:rsidRPr="00766BD2" w:rsidRDefault="00766BD2" w:rsidP="00766BD2">
            <w:pPr>
              <w:widowControl/>
              <w:jc w:val="left"/>
              <w:rPr>
                <w:rFonts w:ascii="Times" w:eastAsia="Batang" w:hAnsi="Times" w:cs="Times New Roman"/>
                <w:kern w:val="0"/>
                <w:sz w:val="20"/>
                <w:szCs w:val="24"/>
                <w:lang w:val="en-GB" w:eastAsia="en-US"/>
              </w:rPr>
            </w:pPr>
            <w:r w:rsidRPr="00766BD2">
              <w:rPr>
                <w:rFonts w:ascii="Times" w:eastAsia="Batang" w:hAnsi="Times" w:cs="Times New Roman"/>
                <w:kern w:val="0"/>
                <w:sz w:val="20"/>
                <w:szCs w:val="24"/>
                <w:lang w:val="en-GB" w:eastAsia="en-US"/>
              </w:rPr>
              <w:t>Adopt TP#1 in R1-2002913 for 38.213 Section 8.3 and TP#2 for 38.214 Section 6.1.2.2.3 where the last bullet of TP#1 is modified as follows:</w:t>
            </w:r>
          </w:p>
          <w:p w14:paraId="040D79B2" w14:textId="77777777" w:rsidR="00766BD2" w:rsidRPr="00766BD2" w:rsidRDefault="00766BD2" w:rsidP="00766BD2">
            <w:pPr>
              <w:widowControl/>
              <w:numPr>
                <w:ilvl w:val="0"/>
                <w:numId w:val="30"/>
              </w:numPr>
              <w:autoSpaceDN w:val="0"/>
              <w:spacing w:after="180"/>
              <w:jc w:val="left"/>
              <w:rPr>
                <w:rFonts w:ascii="Times" w:eastAsia="Batang" w:hAnsi="Times" w:cs="Times"/>
                <w:strike/>
                <w:color w:val="FF0000"/>
                <w:kern w:val="0"/>
                <w:sz w:val="20"/>
                <w:szCs w:val="20"/>
                <w:lang w:eastAsia="ko-KR"/>
              </w:rPr>
            </w:pPr>
            <w:r w:rsidRPr="00766BD2">
              <w:rPr>
                <w:rFonts w:ascii="Times" w:eastAsia="Batang" w:hAnsi="Times" w:cs="Times"/>
                <w:strike/>
                <w:color w:val="FF0000"/>
                <w:kern w:val="0"/>
                <w:sz w:val="20"/>
                <w:szCs w:val="20"/>
                <w:lang w:val="en-GB" w:eastAsia="ko-KR"/>
              </w:rPr>
              <w:t xml:space="preserve">The UE assumes the RB set allocation in the active UL BWP for a PUSCH scheduled by the RAR UL grant is given by [FFS: rule for </w:t>
            </w:r>
            <w:proofErr w:type="spellStart"/>
            <w:r w:rsidRPr="00766BD2">
              <w:rPr>
                <w:rFonts w:ascii="Times" w:eastAsia="Batang" w:hAnsi="Times" w:cs="Times"/>
                <w:strike/>
                <w:color w:val="FF0000"/>
                <w:kern w:val="0"/>
                <w:sz w:val="20"/>
                <w:szCs w:val="20"/>
                <w:lang w:val="en-GB" w:eastAsia="ko-KR"/>
              </w:rPr>
              <w:t>for</w:t>
            </w:r>
            <w:proofErr w:type="spellEnd"/>
            <w:r w:rsidRPr="00766BD2">
              <w:rPr>
                <w:rFonts w:ascii="Times" w:eastAsia="Batang" w:hAnsi="Times" w:cs="Times"/>
                <w:strike/>
                <w:color w:val="FF0000"/>
                <w:kern w:val="0"/>
                <w:sz w:val="20"/>
                <w:szCs w:val="20"/>
                <w:lang w:val="en-GB" w:eastAsia="ko-KR"/>
              </w:rPr>
              <w:t xml:space="preserve"> RB set allocation]</w:t>
            </w:r>
          </w:p>
          <w:p w14:paraId="22006DEE" w14:textId="47EB6BF6" w:rsidR="00766BD2" w:rsidRPr="00852832" w:rsidRDefault="00766BD2" w:rsidP="00852832">
            <w:pPr>
              <w:widowControl/>
              <w:numPr>
                <w:ilvl w:val="0"/>
                <w:numId w:val="30"/>
              </w:numPr>
              <w:autoSpaceDN w:val="0"/>
              <w:spacing w:after="180"/>
              <w:jc w:val="left"/>
              <w:rPr>
                <w:rFonts w:ascii="Times" w:eastAsia="Batang" w:hAnsi="Times" w:cs="Times"/>
                <w:color w:val="FF0000"/>
                <w:kern w:val="0"/>
                <w:sz w:val="20"/>
                <w:szCs w:val="20"/>
                <w:lang w:val="en-GB" w:eastAsia="ko-KR"/>
              </w:rPr>
            </w:pPr>
            <w:r w:rsidRPr="00766BD2">
              <w:rPr>
                <w:rFonts w:ascii="Times" w:eastAsia="Batang" w:hAnsi="Times" w:cs="Times"/>
                <w:color w:val="FF0000"/>
                <w:kern w:val="0"/>
                <w:sz w:val="20"/>
                <w:szCs w:val="20"/>
                <w:lang w:val="en-GB" w:eastAsia="ko-KR"/>
              </w:rPr>
              <w:t>FFS: PUSCH allocation rule within the interlaces indicated by the frequency domain resource allocation field</w:t>
            </w:r>
          </w:p>
          <w:p w14:paraId="624CD0EA" w14:textId="11429FC2" w:rsidR="00766BD2" w:rsidRPr="00766BD2" w:rsidRDefault="00766BD2" w:rsidP="00766BD2">
            <w:pPr>
              <w:widowControl/>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highlight w:val="green"/>
                <w:lang w:val="en-GB" w:eastAsia="x-none"/>
              </w:rPr>
              <w:t>Agreement:</w:t>
            </w:r>
          </w:p>
          <w:p w14:paraId="37F79200" w14:textId="77777777" w:rsidR="00766BD2" w:rsidRPr="00766BD2" w:rsidRDefault="00766BD2" w:rsidP="00766BD2">
            <w:pPr>
              <w:widowControl/>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lang w:val="en-GB" w:eastAsia="x-none"/>
              </w:rPr>
              <w:t xml:space="preserve">To resolve the FFS in TP#1, support one of the following two alternatives for the PUSCH allocation rule. </w:t>
            </w:r>
          </w:p>
          <w:p w14:paraId="2FA8E08B" w14:textId="77777777" w:rsidR="00766BD2" w:rsidRPr="00766BD2" w:rsidRDefault="00766BD2" w:rsidP="00766BD2">
            <w:pPr>
              <w:widowControl/>
              <w:numPr>
                <w:ilvl w:val="0"/>
                <w:numId w:val="29"/>
              </w:numPr>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lang w:val="en-GB" w:eastAsia="x-none"/>
              </w:rPr>
              <w:t>When UL resource allocation Type 2 is configured, the UE assumes that PUSCH is allocated as follows:</w:t>
            </w:r>
          </w:p>
          <w:p w14:paraId="7CBB0677" w14:textId="77777777" w:rsidR="00766BD2" w:rsidRPr="00766BD2" w:rsidRDefault="00766BD2" w:rsidP="00766BD2">
            <w:pPr>
              <w:widowControl/>
              <w:numPr>
                <w:ilvl w:val="1"/>
                <w:numId w:val="29"/>
              </w:numPr>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lang w:val="en-GB" w:eastAsia="x-none"/>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2DF3F87F" w14:textId="77777777" w:rsidR="00766BD2" w:rsidRPr="00766BD2" w:rsidRDefault="00766BD2" w:rsidP="00766BD2">
            <w:pPr>
              <w:widowControl/>
              <w:numPr>
                <w:ilvl w:val="1"/>
                <w:numId w:val="29"/>
              </w:numPr>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lang w:val="en-GB" w:eastAsia="x-none"/>
              </w:rPr>
              <w:t>Alt-2: PUSCH is allocated to the initial UL BWP if the active UL BWP fully overlaps the initial UL BWP, otherwise PUSCH is allocated to RB Set 0 of the active UL BWP.</w:t>
            </w:r>
          </w:p>
          <w:p w14:paraId="0390DDF5" w14:textId="77777777" w:rsidR="00766BD2" w:rsidRPr="00766BD2" w:rsidRDefault="00766BD2" w:rsidP="00766BD2">
            <w:pPr>
              <w:widowControl/>
              <w:numPr>
                <w:ilvl w:val="0"/>
                <w:numId w:val="29"/>
              </w:numPr>
              <w:jc w:val="left"/>
              <w:rPr>
                <w:rFonts w:ascii="Times" w:eastAsia="Times New Roman" w:hAnsi="Times" w:cs="Times New Roman"/>
                <w:kern w:val="0"/>
                <w:sz w:val="20"/>
                <w:szCs w:val="24"/>
                <w:lang w:val="en-GB" w:eastAsia="x-none"/>
              </w:rPr>
            </w:pPr>
            <w:r w:rsidRPr="00766BD2">
              <w:rPr>
                <w:rFonts w:ascii="Times" w:eastAsia="Times New Roman" w:hAnsi="Times" w:cs="Times New Roman"/>
                <w:kern w:val="0"/>
                <w:sz w:val="20"/>
                <w:szCs w:val="24"/>
                <w:lang w:val="en-GB" w:eastAsia="x-none"/>
              </w:rPr>
              <w:t>FFS: Rule for PUSCH allocation for an UL carrier without intra-cell guard bands.</w:t>
            </w:r>
          </w:p>
          <w:p w14:paraId="3F3A1505" w14:textId="77777777" w:rsidR="00766BD2" w:rsidRPr="00852832" w:rsidRDefault="00766BD2" w:rsidP="00852832">
            <w:pPr>
              <w:rPr>
                <w:rFonts w:ascii="Times" w:eastAsia="Times New Roman" w:hAnsi="Times" w:cs="Times New Roman"/>
                <w:kern w:val="0"/>
                <w:sz w:val="20"/>
                <w:szCs w:val="24"/>
                <w:highlight w:val="green"/>
                <w:lang w:val="en-GB" w:eastAsia="x-none"/>
              </w:rPr>
            </w:pPr>
            <w:r w:rsidRPr="00852832">
              <w:rPr>
                <w:rFonts w:ascii="Times" w:eastAsia="Times New Roman" w:hAnsi="Times" w:cs="Times New Roman"/>
                <w:kern w:val="0"/>
                <w:sz w:val="20"/>
                <w:szCs w:val="24"/>
                <w:highlight w:val="green"/>
                <w:lang w:val="en-GB" w:eastAsia="x-none"/>
              </w:rPr>
              <w:t>Agreement:</w:t>
            </w:r>
          </w:p>
          <w:p w14:paraId="0E1D2763" w14:textId="02213E5C" w:rsidR="00766BD2" w:rsidRPr="00852832" w:rsidRDefault="00766BD2" w:rsidP="00852832">
            <w:pPr>
              <w:pStyle w:val="af6"/>
              <w:ind w:firstLineChars="0" w:firstLine="0"/>
              <w:rPr>
                <w:rFonts w:ascii="Times" w:eastAsia="Times New Roman" w:hAnsi="Times" w:cs="Times New Roman"/>
                <w:kern w:val="0"/>
                <w:sz w:val="20"/>
                <w:szCs w:val="24"/>
                <w:lang w:val="en-GB" w:eastAsia="x-none"/>
              </w:rPr>
            </w:pPr>
            <w:r w:rsidRPr="00852832">
              <w:rPr>
                <w:rFonts w:ascii="Times" w:eastAsia="Times New Roman" w:hAnsi="Times" w:cs="Times New Roman"/>
                <w:kern w:val="0"/>
                <w:sz w:val="20"/>
                <w:szCs w:val="24"/>
                <w:lang w:val="en-GB" w:eastAsia="x-none"/>
              </w:rPr>
              <w:t>Adopt TP#1 (supersedes TP#1 from R1-2002913) and TP#2 in Section 2.1 of R1-2003056 for TS 38.213, Section 8.3 and TS 38.214, Section 6.1.2.2.3 respectively</w:t>
            </w:r>
          </w:p>
        </w:tc>
      </w:tr>
    </w:tbl>
    <w:p w14:paraId="2DFB31A2" w14:textId="545D49BD" w:rsidR="001F6D3E" w:rsidRDefault="00D463EA" w:rsidP="00852832">
      <w:pPr>
        <w:spacing w:before="120"/>
        <w:rPr>
          <w:rFonts w:ascii="Times New Roman" w:eastAsia="宋体" w:hAnsi="Times New Roman" w:cs="Times New Roman"/>
          <w:sz w:val="20"/>
          <w:szCs w:val="20"/>
        </w:rPr>
      </w:pPr>
      <w:r>
        <w:rPr>
          <w:rFonts w:ascii="Times New Roman" w:eastAsia="宋体" w:hAnsi="Times New Roman" w:cs="Times New Roman"/>
          <w:sz w:val="20"/>
          <w:szCs w:val="20"/>
        </w:rPr>
        <w:t xml:space="preserve">During last e-meeting, different alternatives were discussed. </w:t>
      </w:r>
      <w:r w:rsidR="007707CA" w:rsidRPr="00852832">
        <w:rPr>
          <w:rFonts w:ascii="Times New Roman" w:eastAsia="宋体" w:hAnsi="Times New Roman" w:cs="Times New Roman"/>
          <w:sz w:val="20"/>
          <w:szCs w:val="20"/>
        </w:rPr>
        <w:t xml:space="preserve">For </w:t>
      </w:r>
      <w:r w:rsidR="00D81A99">
        <w:rPr>
          <w:rFonts w:ascii="Times New Roman" w:eastAsia="宋体" w:hAnsi="Times New Roman" w:cs="Times New Roman"/>
          <w:sz w:val="20"/>
          <w:szCs w:val="20"/>
        </w:rPr>
        <w:t>A</w:t>
      </w:r>
      <w:r w:rsidR="007707CA" w:rsidRPr="00852832">
        <w:rPr>
          <w:rFonts w:ascii="Times New Roman" w:eastAsia="宋体" w:hAnsi="Times New Roman" w:cs="Times New Roman"/>
          <w:sz w:val="20"/>
          <w:szCs w:val="20"/>
        </w:rPr>
        <w:t>lt 1</w:t>
      </w:r>
      <w:r w:rsidR="007707CA">
        <w:rPr>
          <w:rFonts w:ascii="Times New Roman" w:eastAsia="宋体" w:hAnsi="Times New Roman" w:cs="Times New Roman"/>
          <w:sz w:val="20"/>
          <w:szCs w:val="20"/>
        </w:rPr>
        <w:t xml:space="preserve">, </w:t>
      </w:r>
      <w:r w:rsidR="00A81D4E">
        <w:rPr>
          <w:rFonts w:ascii="Times New Roman" w:eastAsia="宋体" w:hAnsi="Times New Roman" w:cs="Times New Roman"/>
          <w:sz w:val="20"/>
          <w:szCs w:val="20"/>
        </w:rPr>
        <w:t>the merit is</w:t>
      </w:r>
      <w:r w:rsidR="00FD75F6">
        <w:rPr>
          <w:rFonts w:ascii="Times New Roman" w:eastAsia="宋体" w:hAnsi="Times New Roman" w:cs="Times New Roman" w:hint="eastAsia"/>
          <w:sz w:val="20"/>
          <w:szCs w:val="20"/>
        </w:rPr>
        <w:t xml:space="preserve"> that</w:t>
      </w:r>
      <w:r w:rsidR="00A81D4E">
        <w:rPr>
          <w:rFonts w:ascii="Times New Roman" w:eastAsia="宋体" w:hAnsi="Times New Roman" w:cs="Times New Roman"/>
          <w:sz w:val="20"/>
          <w:szCs w:val="20"/>
        </w:rPr>
        <w:t xml:space="preserve"> </w:t>
      </w:r>
      <w:r w:rsidR="009641F1">
        <w:rPr>
          <w:rFonts w:ascii="Times New Roman" w:eastAsia="宋体" w:hAnsi="Times New Roman" w:cs="Times New Roman"/>
          <w:sz w:val="20"/>
          <w:szCs w:val="20"/>
        </w:rPr>
        <w:t xml:space="preserve">it is a </w:t>
      </w:r>
      <w:r w:rsidR="00A81D4E" w:rsidRPr="00852832">
        <w:rPr>
          <w:rFonts w:ascii="Times New Roman" w:eastAsia="宋体" w:hAnsi="Times New Roman" w:cs="Times New Roman"/>
          <w:sz w:val="20"/>
          <w:szCs w:val="20"/>
        </w:rPr>
        <w:t>unified solution as DCI 0_0 in CSS. However,</w:t>
      </w:r>
      <w:r w:rsidR="00D81A99">
        <w:rPr>
          <w:rFonts w:ascii="Times New Roman" w:eastAsia="宋体" w:hAnsi="Times New Roman" w:cs="Times New Roman"/>
          <w:sz w:val="20"/>
          <w:szCs w:val="20"/>
        </w:rPr>
        <w:t xml:space="preserve"> </w:t>
      </w:r>
      <w:r w:rsidR="00A81D4E" w:rsidRPr="00852832">
        <w:rPr>
          <w:rFonts w:ascii="Times New Roman" w:eastAsia="宋体" w:hAnsi="Times New Roman" w:cs="Times New Roman"/>
          <w:sz w:val="20"/>
          <w:szCs w:val="20"/>
        </w:rPr>
        <w:t>it is not suitable to adopt unified solution as DCI 0_0 in CSS. Different from DCI 0_0 in CSS</w:t>
      </w:r>
      <w:r w:rsidR="00A81D4E">
        <w:rPr>
          <w:rFonts w:ascii="Times New Roman" w:eastAsia="宋体" w:hAnsi="Times New Roman" w:cs="Times New Roman"/>
          <w:sz w:val="20"/>
          <w:szCs w:val="20"/>
        </w:rPr>
        <w:t xml:space="preserve"> with C-RNTI, </w:t>
      </w:r>
      <w:proofErr w:type="spellStart"/>
      <w:r w:rsidR="00A81D4E" w:rsidRPr="00A81D4E">
        <w:rPr>
          <w:rFonts w:ascii="Times New Roman" w:eastAsia="宋体" w:hAnsi="Times New Roman" w:cs="Times New Roman"/>
          <w:sz w:val="20"/>
          <w:szCs w:val="20"/>
        </w:rPr>
        <w:t>gNB</w:t>
      </w:r>
      <w:proofErr w:type="spellEnd"/>
      <w:r w:rsidR="00A81D4E" w:rsidRPr="00A81D4E">
        <w:rPr>
          <w:rFonts w:ascii="Times New Roman" w:eastAsia="宋体" w:hAnsi="Times New Roman" w:cs="Times New Roman"/>
          <w:sz w:val="20"/>
          <w:szCs w:val="20"/>
        </w:rPr>
        <w:t xml:space="preserve"> does not know whether the UE is in</w:t>
      </w:r>
      <w:r>
        <w:rPr>
          <w:rFonts w:ascii="Times New Roman" w:eastAsia="宋体" w:hAnsi="Times New Roman" w:cs="Times New Roman"/>
          <w:sz w:val="20"/>
          <w:szCs w:val="20"/>
        </w:rPr>
        <w:t xml:space="preserve"> </w:t>
      </w:r>
      <w:r w:rsidR="00A81D4E" w:rsidRPr="00A81D4E">
        <w:rPr>
          <w:rFonts w:ascii="Times New Roman" w:eastAsia="宋体" w:hAnsi="Times New Roman" w:cs="Times New Roman"/>
          <w:sz w:val="20"/>
          <w:szCs w:val="20"/>
        </w:rPr>
        <w:t>connected</w:t>
      </w:r>
      <w:r w:rsidRPr="00A81D4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or </w:t>
      </w:r>
      <w:r w:rsidRPr="00A81D4E">
        <w:rPr>
          <w:rFonts w:ascii="Times New Roman" w:eastAsia="宋体" w:hAnsi="Times New Roman" w:cs="Times New Roman"/>
          <w:sz w:val="20"/>
          <w:szCs w:val="20"/>
        </w:rPr>
        <w:t>idle</w:t>
      </w:r>
      <w:r w:rsidR="00A81D4E" w:rsidRPr="00A81D4E">
        <w:rPr>
          <w:rFonts w:ascii="Times New Roman" w:eastAsia="宋体" w:hAnsi="Times New Roman" w:cs="Times New Roman"/>
          <w:sz w:val="20"/>
          <w:szCs w:val="20"/>
        </w:rPr>
        <w:t xml:space="preserve"> state when sending RAR UL grant. Then there will be some problems if we adopt Alt. 1</w:t>
      </w:r>
      <w:r w:rsidR="0038222D">
        <w:rPr>
          <w:rFonts w:ascii="Times New Roman" w:eastAsia="宋体" w:hAnsi="Times New Roman" w:cs="Times New Roman"/>
          <w:sz w:val="20"/>
          <w:szCs w:val="20"/>
        </w:rPr>
        <w:t xml:space="preserve">. </w:t>
      </w:r>
      <w:r w:rsidR="00A81D4E" w:rsidRPr="00A81D4E">
        <w:rPr>
          <w:rFonts w:ascii="Times New Roman" w:eastAsia="宋体" w:hAnsi="Times New Roman" w:cs="Times New Roman"/>
          <w:sz w:val="20"/>
          <w:szCs w:val="20"/>
        </w:rPr>
        <w:t xml:space="preserve">Taking the following </w:t>
      </w:r>
      <w:r w:rsidR="00A81D4E">
        <w:rPr>
          <w:rFonts w:ascii="Times New Roman" w:eastAsia="宋体" w:hAnsi="Times New Roman" w:cs="Times New Roman"/>
          <w:sz w:val="20"/>
          <w:szCs w:val="20"/>
        </w:rPr>
        <w:fldChar w:fldCharType="begin"/>
      </w:r>
      <w:r w:rsidR="00A81D4E">
        <w:rPr>
          <w:rFonts w:ascii="Times New Roman" w:eastAsia="宋体" w:hAnsi="Times New Roman" w:cs="Times New Roman"/>
          <w:sz w:val="20"/>
          <w:szCs w:val="20"/>
        </w:rPr>
        <w:instrText xml:space="preserve"> REF _Ref40105302 \h </w:instrText>
      </w:r>
      <w:r w:rsidR="00A81D4E">
        <w:rPr>
          <w:rFonts w:ascii="Times New Roman" w:eastAsia="宋体" w:hAnsi="Times New Roman" w:cs="Times New Roman"/>
          <w:sz w:val="20"/>
          <w:szCs w:val="20"/>
        </w:rPr>
      </w:r>
      <w:r w:rsidR="00A81D4E">
        <w:rPr>
          <w:rFonts w:ascii="Times New Roman" w:eastAsia="宋体" w:hAnsi="Times New Roman" w:cs="Times New Roman"/>
          <w:sz w:val="20"/>
          <w:szCs w:val="20"/>
        </w:rPr>
        <w:fldChar w:fldCharType="separate"/>
      </w:r>
      <w:r w:rsidR="00A81D4E" w:rsidRPr="00852832">
        <w:rPr>
          <w:rFonts w:ascii="Times New Roman" w:hAnsi="Times New Roman" w:cs="Times New Roman"/>
        </w:rPr>
        <w:t xml:space="preserve">Figure </w:t>
      </w:r>
      <w:r w:rsidR="00A81D4E" w:rsidRPr="00852832">
        <w:rPr>
          <w:rFonts w:ascii="Times New Roman" w:hAnsi="Times New Roman" w:cs="Times New Roman"/>
          <w:noProof/>
        </w:rPr>
        <w:t>1</w:t>
      </w:r>
      <w:r w:rsidR="00A81D4E">
        <w:rPr>
          <w:rFonts w:ascii="Times New Roman" w:eastAsia="宋体" w:hAnsi="Times New Roman" w:cs="Times New Roman"/>
          <w:sz w:val="20"/>
          <w:szCs w:val="20"/>
        </w:rPr>
        <w:fldChar w:fldCharType="end"/>
      </w:r>
      <w:r w:rsidR="00A81D4E" w:rsidRPr="00A81D4E">
        <w:rPr>
          <w:rFonts w:ascii="Times New Roman" w:eastAsia="宋体" w:hAnsi="Times New Roman" w:cs="Times New Roman"/>
          <w:sz w:val="20"/>
          <w:szCs w:val="20"/>
        </w:rPr>
        <w:t xml:space="preserve"> as an example. Assuming UE1 is operated in active BWP (BWP1) of SUL carrier as connected state and UE2 is operated in initial BWP (BWP0) of SUL carrier as idle state, they share the same RACH resource on initial BWP of SUL carrier. Clearly BWP1 includes initial BWP. </w:t>
      </w:r>
      <w:proofErr w:type="spellStart"/>
      <w:r w:rsidR="00A81D4E" w:rsidRPr="00A81D4E">
        <w:rPr>
          <w:rFonts w:ascii="Times New Roman" w:eastAsia="宋体" w:hAnsi="Times New Roman" w:cs="Times New Roman"/>
          <w:sz w:val="20"/>
          <w:szCs w:val="20"/>
        </w:rPr>
        <w:t>gNB</w:t>
      </w:r>
      <w:proofErr w:type="spellEnd"/>
      <w:r w:rsidR="00A81D4E" w:rsidRPr="00A81D4E">
        <w:rPr>
          <w:rFonts w:ascii="Times New Roman" w:eastAsia="宋体" w:hAnsi="Times New Roman" w:cs="Times New Roman"/>
          <w:sz w:val="20"/>
          <w:szCs w:val="20"/>
        </w:rPr>
        <w:t xml:space="preserve"> sends DCI 1_0 in the same DL BWP that schedules the PDSCH with RAR message to both UE1 and UE2. Since there is no intersection between DL and SUL, RB set 0 is used for PUSCH transmission scheduled by RAR UL grant following updated Alt. 1. But for UE1 and UE2, RB set 0 corresponds to different frequency position. In the process of CBRA, </w:t>
      </w:r>
      <w:proofErr w:type="spellStart"/>
      <w:r w:rsidR="00A81D4E" w:rsidRPr="00A81D4E">
        <w:rPr>
          <w:rFonts w:ascii="Times New Roman" w:eastAsia="宋体" w:hAnsi="Times New Roman" w:cs="Times New Roman"/>
          <w:sz w:val="20"/>
          <w:szCs w:val="20"/>
        </w:rPr>
        <w:t>gNB</w:t>
      </w:r>
      <w:proofErr w:type="spellEnd"/>
      <w:r w:rsidR="00A81D4E" w:rsidRPr="00A81D4E">
        <w:rPr>
          <w:rFonts w:ascii="Times New Roman" w:eastAsia="宋体" w:hAnsi="Times New Roman" w:cs="Times New Roman"/>
          <w:sz w:val="20"/>
          <w:szCs w:val="20"/>
        </w:rPr>
        <w:t xml:space="preserve"> has no knowledge on which UE it is (connected or idle) from detected RACH transmission. So</w:t>
      </w:r>
      <w:r w:rsidR="00A81D4E">
        <w:rPr>
          <w:rFonts w:ascii="Times New Roman" w:eastAsia="宋体" w:hAnsi="Times New Roman" w:cs="Times New Roman"/>
          <w:sz w:val="20"/>
          <w:szCs w:val="20"/>
        </w:rPr>
        <w:t>,</w:t>
      </w:r>
      <w:r w:rsidR="00A81D4E" w:rsidRPr="00A81D4E">
        <w:rPr>
          <w:rFonts w:ascii="Times New Roman" w:eastAsia="宋体" w:hAnsi="Times New Roman" w:cs="Times New Roman"/>
          <w:sz w:val="20"/>
          <w:szCs w:val="20"/>
        </w:rPr>
        <w:t xml:space="preserve"> if Alt. 1 is adopted, </w:t>
      </w:r>
      <w:proofErr w:type="spellStart"/>
      <w:r w:rsidR="00A81D4E" w:rsidRPr="00A81D4E">
        <w:rPr>
          <w:rFonts w:ascii="Times New Roman" w:eastAsia="宋体" w:hAnsi="Times New Roman" w:cs="Times New Roman"/>
          <w:sz w:val="20"/>
          <w:szCs w:val="20"/>
        </w:rPr>
        <w:t>gNB</w:t>
      </w:r>
      <w:proofErr w:type="spellEnd"/>
      <w:r w:rsidR="00A81D4E" w:rsidRPr="00A81D4E">
        <w:rPr>
          <w:rFonts w:ascii="Times New Roman" w:eastAsia="宋体" w:hAnsi="Times New Roman" w:cs="Times New Roman"/>
          <w:sz w:val="20"/>
          <w:szCs w:val="20"/>
        </w:rPr>
        <w:t xml:space="preserve"> doesn’t know which RB set it should receive the scheduled PUSCH.</w:t>
      </w:r>
    </w:p>
    <w:p w14:paraId="5DD6B9C8" w14:textId="405A5C4F" w:rsidR="00A81D4E" w:rsidRDefault="00A81D4E" w:rsidP="00A81D4E">
      <w:pPr>
        <w:rPr>
          <w:rFonts w:ascii="Times New Roman" w:eastAsia="宋体" w:hAnsi="Times New Roman" w:cs="Times New Roman"/>
          <w:sz w:val="20"/>
          <w:szCs w:val="20"/>
        </w:rPr>
      </w:pPr>
      <w:r w:rsidRPr="00A81D4E">
        <w:rPr>
          <w:rFonts w:ascii="Times New Roman" w:eastAsia="宋体" w:hAnsi="Times New Roman" w:cs="Times New Roman"/>
          <w:sz w:val="20"/>
          <w:szCs w:val="20"/>
        </w:rPr>
        <w:t xml:space="preserve">For Alt. </w:t>
      </w:r>
      <w:r>
        <w:rPr>
          <w:rFonts w:ascii="Times New Roman" w:eastAsia="宋体" w:hAnsi="Times New Roman" w:cs="Times New Roman"/>
          <w:sz w:val="20"/>
          <w:szCs w:val="20"/>
        </w:rPr>
        <w:t>2</w:t>
      </w:r>
      <w:r w:rsidRPr="00A81D4E">
        <w:rPr>
          <w:rFonts w:ascii="Times New Roman" w:eastAsia="宋体" w:hAnsi="Times New Roman" w:cs="Times New Roman"/>
          <w:sz w:val="20"/>
          <w:szCs w:val="20"/>
        </w:rPr>
        <w:t xml:space="preserve">, </w:t>
      </w:r>
      <w:r w:rsidR="00EB4826" w:rsidRPr="00EB4826">
        <w:rPr>
          <w:rFonts w:ascii="Times New Roman" w:eastAsia="宋体" w:hAnsi="Times New Roman" w:cs="Times New Roman"/>
          <w:sz w:val="20"/>
          <w:szCs w:val="20"/>
        </w:rPr>
        <w:t>if the active UL BWP fully overlaps the initial UL BWP</w:t>
      </w:r>
      <w:r w:rsidR="00EB4826">
        <w:rPr>
          <w:rFonts w:ascii="Times New Roman" w:eastAsia="宋体" w:hAnsi="Times New Roman" w:cs="Times New Roman"/>
          <w:sz w:val="20"/>
          <w:szCs w:val="20"/>
        </w:rPr>
        <w:t xml:space="preserve">, i.e., the </w:t>
      </w:r>
      <w:r w:rsidR="00EB4826" w:rsidRPr="00EB4826">
        <w:rPr>
          <w:rFonts w:ascii="Times New Roman" w:eastAsia="宋体" w:hAnsi="Times New Roman" w:cs="Times New Roman"/>
          <w:sz w:val="20"/>
          <w:szCs w:val="20"/>
        </w:rPr>
        <w:t>active UL BWP</w:t>
      </w:r>
      <w:r w:rsidR="00EB4826">
        <w:rPr>
          <w:rFonts w:ascii="Times New Roman" w:eastAsia="宋体" w:hAnsi="Times New Roman" w:cs="Times New Roman"/>
          <w:sz w:val="20"/>
          <w:szCs w:val="20"/>
        </w:rPr>
        <w:t xml:space="preserve"> covers all RBs of in</w:t>
      </w:r>
      <w:r w:rsidR="00312314">
        <w:rPr>
          <w:rFonts w:ascii="Times New Roman" w:eastAsia="宋体" w:hAnsi="Times New Roman" w:cs="Times New Roman" w:hint="eastAsia"/>
          <w:sz w:val="20"/>
          <w:szCs w:val="20"/>
        </w:rPr>
        <w:t>i</w:t>
      </w:r>
      <w:r w:rsidR="00EB4826">
        <w:rPr>
          <w:rFonts w:ascii="Times New Roman" w:eastAsia="宋体" w:hAnsi="Times New Roman" w:cs="Times New Roman"/>
          <w:sz w:val="20"/>
          <w:szCs w:val="20"/>
        </w:rPr>
        <w:t>tial UL BWP, and has the same SCS and CP configuration as initial BWP, then the initial UL BWP is used. I</w:t>
      </w:r>
      <w:r w:rsidR="001F6D3E">
        <w:rPr>
          <w:rFonts w:ascii="Times New Roman" w:eastAsia="宋体" w:hAnsi="Times New Roman" w:cs="Times New Roman"/>
          <w:sz w:val="20"/>
          <w:szCs w:val="20"/>
        </w:rPr>
        <w:t xml:space="preserve">t is inherited from </w:t>
      </w:r>
      <w:r w:rsidR="001F6D3E" w:rsidRPr="001F6D3E">
        <w:rPr>
          <w:rFonts w:ascii="Times New Roman" w:eastAsia="宋体" w:hAnsi="Times New Roman" w:cs="Times New Roman"/>
          <w:sz w:val="20"/>
          <w:szCs w:val="20"/>
        </w:rPr>
        <w:t>NR Rel-15</w:t>
      </w:r>
      <w:r w:rsidR="001F6D3E">
        <w:rPr>
          <w:rFonts w:ascii="Times New Roman" w:eastAsia="宋体" w:hAnsi="Times New Roman" w:cs="Times New Roman"/>
          <w:sz w:val="20"/>
          <w:szCs w:val="20"/>
        </w:rPr>
        <w:t xml:space="preserve">. Even in the example shown in </w:t>
      </w:r>
      <w:r w:rsidR="001F6D3E">
        <w:rPr>
          <w:rFonts w:ascii="Times New Roman" w:eastAsia="宋体" w:hAnsi="Times New Roman" w:cs="Times New Roman"/>
          <w:sz w:val="20"/>
          <w:szCs w:val="20"/>
        </w:rPr>
        <w:fldChar w:fldCharType="begin"/>
      </w:r>
      <w:r w:rsidR="001F6D3E">
        <w:rPr>
          <w:rFonts w:ascii="Times New Roman" w:eastAsia="宋体" w:hAnsi="Times New Roman" w:cs="Times New Roman"/>
          <w:sz w:val="20"/>
          <w:szCs w:val="20"/>
        </w:rPr>
        <w:instrText xml:space="preserve"> REF _Ref40105302 \h </w:instrText>
      </w:r>
      <w:r w:rsidR="001F6D3E">
        <w:rPr>
          <w:rFonts w:ascii="Times New Roman" w:eastAsia="宋体" w:hAnsi="Times New Roman" w:cs="Times New Roman"/>
          <w:sz w:val="20"/>
          <w:szCs w:val="20"/>
        </w:rPr>
      </w:r>
      <w:r w:rsidR="001F6D3E">
        <w:rPr>
          <w:rFonts w:ascii="Times New Roman" w:eastAsia="宋体" w:hAnsi="Times New Roman" w:cs="Times New Roman"/>
          <w:sz w:val="20"/>
          <w:szCs w:val="20"/>
        </w:rPr>
        <w:fldChar w:fldCharType="separate"/>
      </w:r>
      <w:r w:rsidR="001F6D3E" w:rsidRPr="00852832">
        <w:rPr>
          <w:rFonts w:ascii="Times New Roman" w:hAnsi="Times New Roman" w:cs="Times New Roman"/>
        </w:rPr>
        <w:t xml:space="preserve">Figure </w:t>
      </w:r>
      <w:r w:rsidR="001F6D3E" w:rsidRPr="00852832">
        <w:rPr>
          <w:rFonts w:ascii="Times New Roman" w:hAnsi="Times New Roman" w:cs="Times New Roman"/>
          <w:noProof/>
        </w:rPr>
        <w:t>1</w:t>
      </w:r>
      <w:r w:rsidR="001F6D3E">
        <w:rPr>
          <w:rFonts w:ascii="Times New Roman" w:eastAsia="宋体" w:hAnsi="Times New Roman" w:cs="Times New Roman"/>
          <w:sz w:val="20"/>
          <w:szCs w:val="20"/>
        </w:rPr>
        <w:fldChar w:fldCharType="end"/>
      </w:r>
      <w:r w:rsidR="001F6D3E">
        <w:rPr>
          <w:rFonts w:ascii="Times New Roman" w:eastAsia="宋体" w:hAnsi="Times New Roman" w:cs="Times New Roman"/>
          <w:sz w:val="20"/>
          <w:szCs w:val="20"/>
        </w:rPr>
        <w:t xml:space="preserve">, </w:t>
      </w:r>
      <w:r w:rsidRPr="00A81D4E">
        <w:rPr>
          <w:rFonts w:ascii="Times New Roman" w:eastAsia="宋体" w:hAnsi="Times New Roman" w:cs="Times New Roman"/>
          <w:sz w:val="20"/>
          <w:szCs w:val="20"/>
        </w:rPr>
        <w:t xml:space="preserve">the scheduled PUSCH </w:t>
      </w:r>
      <w:r w:rsidR="008C3070">
        <w:rPr>
          <w:rFonts w:ascii="Times New Roman" w:eastAsia="宋体" w:hAnsi="Times New Roman" w:cs="Times New Roman"/>
          <w:sz w:val="20"/>
          <w:szCs w:val="20"/>
        </w:rPr>
        <w:t>is</w:t>
      </w:r>
      <w:r w:rsidRPr="00A81D4E">
        <w:rPr>
          <w:rFonts w:ascii="Times New Roman" w:eastAsia="宋体" w:hAnsi="Times New Roman" w:cs="Times New Roman"/>
          <w:sz w:val="20"/>
          <w:szCs w:val="20"/>
        </w:rPr>
        <w:t xml:space="preserve"> in the initial BWP for both UE</w:t>
      </w:r>
      <w:r w:rsidR="00EB5AD6">
        <w:rPr>
          <w:rFonts w:ascii="Times New Roman" w:eastAsia="宋体" w:hAnsi="Times New Roman" w:cs="Times New Roman"/>
          <w:sz w:val="20"/>
          <w:szCs w:val="20"/>
        </w:rPr>
        <w:t>1 and UE2</w:t>
      </w:r>
      <w:r w:rsidRPr="00A81D4E">
        <w:rPr>
          <w:rFonts w:ascii="Times New Roman" w:eastAsia="宋体" w:hAnsi="Times New Roman" w:cs="Times New Roman"/>
          <w:sz w:val="20"/>
          <w:szCs w:val="20"/>
        </w:rPr>
        <w:t xml:space="preserve"> and there will be no ambiguity. </w:t>
      </w:r>
    </w:p>
    <w:p w14:paraId="2CAE88CC" w14:textId="3396B8F5" w:rsidR="00A81D4E" w:rsidRDefault="00771021" w:rsidP="00852832">
      <w:pPr>
        <w:keepNext/>
        <w:jc w:val="center"/>
      </w:pPr>
      <w:r w:rsidRPr="00771021">
        <w:rPr>
          <w:noProof/>
        </w:rPr>
        <w:drawing>
          <wp:inline distT="0" distB="0" distL="0" distR="0" wp14:anchorId="5C688424" wp14:editId="00E09295">
            <wp:extent cx="3683455" cy="169879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rotWithShape="1">
                    <a:blip r:embed="rId9">
                      <a:extLst>
                        <a:ext uri="{28A0092B-C50C-407E-A947-70E740481C1C}">
                          <a14:useLocalDpi xmlns:a14="http://schemas.microsoft.com/office/drawing/2010/main" val="0"/>
                        </a:ext>
                      </a:extLst>
                    </a:blip>
                    <a:srcRect l="3204" t="10660" r="6845" b="11463"/>
                    <a:stretch/>
                  </pic:blipFill>
                  <pic:spPr bwMode="auto">
                    <a:xfrm>
                      <a:off x="0" y="0"/>
                      <a:ext cx="3723108" cy="1717086"/>
                    </a:xfrm>
                    <a:prstGeom prst="rect">
                      <a:avLst/>
                    </a:prstGeom>
                    <a:noFill/>
                    <a:ln>
                      <a:noFill/>
                    </a:ln>
                    <a:extLst>
                      <a:ext uri="{53640926-AAD7-44D8-BBD7-CCE9431645EC}">
                        <a14:shadowObscured xmlns:a14="http://schemas.microsoft.com/office/drawing/2010/main"/>
                      </a:ext>
                    </a:extLst>
                  </pic:spPr>
                </pic:pic>
              </a:graphicData>
            </a:graphic>
          </wp:inline>
        </w:drawing>
      </w:r>
      <w:r w:rsidRPr="00771021" w:rsidDel="00771021">
        <w:t xml:space="preserve"> </w:t>
      </w:r>
    </w:p>
    <w:p w14:paraId="552046F8" w14:textId="01EE3C93" w:rsidR="00A81D4E" w:rsidRPr="00A82354" w:rsidRDefault="00A81D4E" w:rsidP="00852832">
      <w:pPr>
        <w:pStyle w:val="a3"/>
        <w:jc w:val="center"/>
        <w:rPr>
          <w:rFonts w:ascii="Times New Roman" w:eastAsia="宋体" w:hAnsi="Times New Roman" w:cs="Times New Roman"/>
          <w:sz w:val="20"/>
          <w:szCs w:val="20"/>
        </w:rPr>
      </w:pPr>
      <w:bookmarkStart w:id="8" w:name="_Ref40105302"/>
      <w:r w:rsidRPr="00852832">
        <w:rPr>
          <w:rFonts w:ascii="Times New Roman" w:hAnsi="Times New Roman" w:cs="Times New Roman"/>
        </w:rPr>
        <w:t xml:space="preserve">Figure </w:t>
      </w:r>
      <w:r w:rsidRPr="00852832">
        <w:rPr>
          <w:rFonts w:ascii="Times New Roman" w:hAnsi="Times New Roman" w:cs="Times New Roman"/>
        </w:rPr>
        <w:fldChar w:fldCharType="begin"/>
      </w:r>
      <w:r w:rsidRPr="00852832">
        <w:rPr>
          <w:rFonts w:ascii="Times New Roman" w:hAnsi="Times New Roman" w:cs="Times New Roman"/>
        </w:rPr>
        <w:instrText xml:space="preserve"> SEQ Figure \* ARABIC </w:instrText>
      </w:r>
      <w:r w:rsidRPr="00852832">
        <w:rPr>
          <w:rFonts w:ascii="Times New Roman" w:hAnsi="Times New Roman" w:cs="Times New Roman"/>
        </w:rPr>
        <w:fldChar w:fldCharType="separate"/>
      </w:r>
      <w:r w:rsidR="003548D1">
        <w:rPr>
          <w:rFonts w:ascii="Times New Roman" w:hAnsi="Times New Roman" w:cs="Times New Roman"/>
          <w:noProof/>
        </w:rPr>
        <w:t>1</w:t>
      </w:r>
      <w:r w:rsidRPr="00852832">
        <w:rPr>
          <w:rFonts w:ascii="Times New Roman" w:hAnsi="Times New Roman" w:cs="Times New Roman"/>
        </w:rPr>
        <w:fldChar w:fldCharType="end"/>
      </w:r>
      <w:bookmarkEnd w:id="8"/>
      <w:r w:rsidRPr="00852832">
        <w:rPr>
          <w:rFonts w:ascii="Times New Roman" w:hAnsi="Times New Roman" w:cs="Times New Roman"/>
        </w:rPr>
        <w:t xml:space="preserve"> </w:t>
      </w:r>
      <w:bookmarkStart w:id="9" w:name="_Hlk40373952"/>
      <w:r w:rsidRPr="00852832">
        <w:rPr>
          <w:rFonts w:ascii="Times New Roman" w:hAnsi="Times New Roman" w:cs="Times New Roman"/>
        </w:rPr>
        <w:t>Example for PUSCH scheduled by RAR UL grant</w:t>
      </w:r>
      <w:r w:rsidR="003548D1">
        <w:rPr>
          <w:rFonts w:ascii="Times New Roman" w:hAnsi="Times New Roman" w:cs="Times New Roman"/>
        </w:rPr>
        <w:t xml:space="preserve"> with SUL</w:t>
      </w:r>
      <w:bookmarkEnd w:id="9"/>
    </w:p>
    <w:p w14:paraId="6BFB25D6" w14:textId="543B13DA" w:rsidR="00560CCD" w:rsidRDefault="008C3070" w:rsidP="00852832">
      <w:pPr>
        <w:spacing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Another alternative for PUSCH scheduled by RAR UL grant</w:t>
      </w:r>
      <w:r w:rsidR="009641F1">
        <w:rPr>
          <w:rFonts w:ascii="Times New Roman" w:eastAsia="宋体" w:hAnsi="Times New Roman" w:cs="Times New Roman"/>
          <w:sz w:val="20"/>
          <w:szCs w:val="20"/>
        </w:rPr>
        <w:t xml:space="preserve"> </w:t>
      </w:r>
      <w:r>
        <w:rPr>
          <w:rFonts w:ascii="Times New Roman" w:eastAsia="宋体" w:hAnsi="Times New Roman" w:cs="Times New Roman"/>
          <w:sz w:val="20"/>
          <w:szCs w:val="20"/>
        </w:rPr>
        <w:t>is to include Y-bit RB se</w:t>
      </w:r>
      <w:r w:rsidR="00EB5AD6">
        <w:rPr>
          <w:rFonts w:ascii="Times New Roman" w:eastAsia="宋体" w:hAnsi="Times New Roman" w:cs="Times New Roman"/>
          <w:sz w:val="20"/>
          <w:szCs w:val="20"/>
        </w:rPr>
        <w:t>t</w:t>
      </w:r>
      <w:r>
        <w:rPr>
          <w:rFonts w:ascii="Times New Roman" w:eastAsia="宋体" w:hAnsi="Times New Roman" w:cs="Times New Roman"/>
          <w:sz w:val="20"/>
          <w:szCs w:val="20"/>
        </w:rPr>
        <w:t xml:space="preserve"> indication. From the overhead perspective, there are </w:t>
      </w:r>
      <w:r w:rsidRPr="008C3070">
        <w:rPr>
          <w:rFonts w:ascii="Times New Roman" w:eastAsia="宋体" w:hAnsi="Times New Roman" w:cs="Times New Roman"/>
          <w:sz w:val="20"/>
          <w:szCs w:val="20"/>
        </w:rPr>
        <w:t>enough bits</w:t>
      </w:r>
      <w:r>
        <w:rPr>
          <w:rFonts w:ascii="Times New Roman" w:eastAsia="宋体" w:hAnsi="Times New Roman" w:cs="Times New Roman"/>
          <w:sz w:val="20"/>
          <w:szCs w:val="20"/>
        </w:rPr>
        <w:t xml:space="preserve"> in FRDA of RAR UL grant </w:t>
      </w:r>
      <w:r w:rsidR="00C73069">
        <w:rPr>
          <w:rFonts w:ascii="Times New Roman" w:eastAsia="宋体" w:hAnsi="Times New Roman" w:cs="Times New Roman"/>
          <w:sz w:val="20"/>
          <w:szCs w:val="20"/>
        </w:rPr>
        <w:t>since</w:t>
      </w:r>
      <w:r>
        <w:rPr>
          <w:rFonts w:ascii="Times New Roman" w:eastAsia="宋体" w:hAnsi="Times New Roman" w:cs="Times New Roman"/>
          <w:sz w:val="20"/>
          <w:szCs w:val="20"/>
        </w:rPr>
        <w:t xml:space="preserve"> only at most </w:t>
      </w:r>
      <w:r w:rsidRPr="008C3070">
        <w:rPr>
          <w:rFonts w:ascii="Times New Roman" w:eastAsia="宋体" w:hAnsi="Times New Roman" w:cs="Times New Roman"/>
          <w:sz w:val="20"/>
          <w:szCs w:val="20"/>
        </w:rPr>
        <w:t xml:space="preserve">6 out of the 12 available </w:t>
      </w:r>
      <w:r>
        <w:rPr>
          <w:rFonts w:ascii="Times New Roman" w:eastAsia="宋体" w:hAnsi="Times New Roman" w:cs="Times New Roman"/>
          <w:sz w:val="20"/>
          <w:szCs w:val="20"/>
        </w:rPr>
        <w:t>is used as X</w:t>
      </w:r>
      <w:r w:rsidRPr="008C3070">
        <w:rPr>
          <w:rFonts w:ascii="Times New Roman" w:eastAsia="宋体" w:hAnsi="Times New Roman" w:cs="Times New Roman"/>
          <w:sz w:val="20"/>
          <w:szCs w:val="20"/>
        </w:rPr>
        <w:t>. Including Y would increase this to at most 10 bits.</w:t>
      </w:r>
      <w:r>
        <w:rPr>
          <w:rFonts w:ascii="Times New Roman" w:eastAsia="宋体" w:hAnsi="Times New Roman" w:cs="Times New Roman"/>
          <w:sz w:val="20"/>
          <w:szCs w:val="20"/>
        </w:rPr>
        <w:t xml:space="preserve"> </w:t>
      </w:r>
      <w:bookmarkStart w:id="10" w:name="_Hlk40374298"/>
      <w:r w:rsidR="00560CCD">
        <w:rPr>
          <w:rFonts w:ascii="Times New Roman" w:eastAsia="宋体" w:hAnsi="Times New Roman" w:cs="Times New Roman"/>
          <w:sz w:val="20"/>
          <w:szCs w:val="20"/>
        </w:rPr>
        <w:t>I</w:t>
      </w:r>
      <w:r w:rsidR="00560CCD">
        <w:rPr>
          <w:rFonts w:ascii="Times New Roman" w:eastAsia="宋体" w:hAnsi="Times New Roman" w:cs="Times New Roman" w:hint="eastAsia"/>
          <w:sz w:val="20"/>
          <w:szCs w:val="20"/>
        </w:rPr>
        <w:t>n</w:t>
      </w:r>
      <w:r w:rsidR="00560CCD">
        <w:rPr>
          <w:rFonts w:ascii="Times New Roman" w:eastAsia="宋体" w:hAnsi="Times New Roman" w:cs="Times New Roman"/>
          <w:sz w:val="20"/>
          <w:szCs w:val="20"/>
        </w:rPr>
        <w:t xml:space="preserve"> addition</w:t>
      </w:r>
      <w:bookmarkEnd w:id="10"/>
      <w:r w:rsidR="00560CCD">
        <w:rPr>
          <w:rFonts w:ascii="Times New Roman" w:eastAsia="宋体" w:hAnsi="Times New Roman" w:cs="Times New Roman"/>
          <w:sz w:val="20"/>
          <w:szCs w:val="20"/>
        </w:rPr>
        <w:t xml:space="preserve">, for DCI 0_0 in CSS, if Y is </w:t>
      </w:r>
      <w:r w:rsidR="009B3C70">
        <w:rPr>
          <w:rFonts w:ascii="Times New Roman" w:eastAsia="宋体" w:hAnsi="Times New Roman" w:cs="Times New Roman"/>
          <w:sz w:val="20"/>
          <w:szCs w:val="20"/>
        </w:rPr>
        <w:t xml:space="preserve">also </w:t>
      </w:r>
      <w:r w:rsidR="00560CCD">
        <w:rPr>
          <w:rFonts w:ascii="Times New Roman" w:eastAsia="宋体" w:hAnsi="Times New Roman" w:cs="Times New Roman"/>
          <w:sz w:val="20"/>
          <w:szCs w:val="20"/>
        </w:rPr>
        <w:t>included</w:t>
      </w:r>
      <w:r w:rsidR="009B3C70">
        <w:rPr>
          <w:rFonts w:ascii="Times New Roman" w:eastAsia="宋体" w:hAnsi="Times New Roman" w:cs="Times New Roman"/>
          <w:sz w:val="20"/>
          <w:szCs w:val="20"/>
        </w:rPr>
        <w:t xml:space="preserve"> due to unified solution</w:t>
      </w:r>
      <w:r w:rsidR="00560CCD">
        <w:rPr>
          <w:rFonts w:ascii="Times New Roman" w:eastAsia="宋体" w:hAnsi="Times New Roman" w:cs="Times New Roman"/>
          <w:sz w:val="20"/>
          <w:szCs w:val="20"/>
        </w:rPr>
        <w:t>, DCI size overhead</w:t>
      </w:r>
      <w:r w:rsidR="009B3C70">
        <w:rPr>
          <w:rFonts w:ascii="Times New Roman" w:eastAsia="宋体" w:hAnsi="Times New Roman" w:cs="Times New Roman"/>
          <w:sz w:val="20"/>
          <w:szCs w:val="20"/>
        </w:rPr>
        <w:t xml:space="preserve"> for DCI 0_0</w:t>
      </w:r>
      <w:r w:rsidR="00560CCD">
        <w:rPr>
          <w:rFonts w:ascii="Times New Roman" w:eastAsia="宋体" w:hAnsi="Times New Roman" w:cs="Times New Roman"/>
          <w:sz w:val="20"/>
          <w:szCs w:val="20"/>
        </w:rPr>
        <w:t xml:space="preserve"> will not be increased according to the analysis for DCI size in </w:t>
      </w:r>
      <w:r w:rsidR="00560CCD">
        <w:rPr>
          <w:rFonts w:ascii="Times New Roman" w:eastAsia="宋体" w:hAnsi="Times New Roman" w:cs="Times New Roman"/>
          <w:sz w:val="20"/>
          <w:szCs w:val="20"/>
        </w:rPr>
        <w:fldChar w:fldCharType="begin"/>
      </w:r>
      <w:r w:rsidR="00560CCD">
        <w:rPr>
          <w:rFonts w:ascii="Times New Roman" w:eastAsia="宋体" w:hAnsi="Times New Roman" w:cs="Times New Roman"/>
          <w:sz w:val="20"/>
          <w:szCs w:val="20"/>
        </w:rPr>
        <w:instrText xml:space="preserve"> REF _Ref40372474 \r \h </w:instrText>
      </w:r>
      <w:r w:rsidR="00560CCD">
        <w:rPr>
          <w:rFonts w:ascii="Times New Roman" w:eastAsia="宋体" w:hAnsi="Times New Roman" w:cs="Times New Roman"/>
          <w:sz w:val="20"/>
          <w:szCs w:val="20"/>
        </w:rPr>
      </w:r>
      <w:r w:rsidR="00560CCD">
        <w:rPr>
          <w:rFonts w:ascii="Times New Roman" w:eastAsia="宋体" w:hAnsi="Times New Roman" w:cs="Times New Roman"/>
          <w:sz w:val="20"/>
          <w:szCs w:val="20"/>
        </w:rPr>
        <w:fldChar w:fldCharType="separate"/>
      </w:r>
      <w:r w:rsidR="00560CCD">
        <w:rPr>
          <w:rFonts w:ascii="Times New Roman" w:eastAsia="宋体" w:hAnsi="Times New Roman" w:cs="Times New Roman"/>
          <w:sz w:val="20"/>
          <w:szCs w:val="20"/>
        </w:rPr>
        <w:t>[3]</w:t>
      </w:r>
      <w:r w:rsidR="00560CCD">
        <w:rPr>
          <w:rFonts w:ascii="Times New Roman" w:eastAsia="宋体" w:hAnsi="Times New Roman" w:cs="Times New Roman"/>
          <w:sz w:val="20"/>
          <w:szCs w:val="20"/>
        </w:rPr>
        <w:fldChar w:fldCharType="end"/>
      </w:r>
      <w:r w:rsidR="009B3C70">
        <w:rPr>
          <w:rFonts w:ascii="Times New Roman" w:eastAsia="宋体" w:hAnsi="Times New Roman" w:cs="Times New Roman"/>
          <w:sz w:val="20"/>
          <w:szCs w:val="20"/>
        </w:rPr>
        <w:t>.</w:t>
      </w:r>
    </w:p>
    <w:p w14:paraId="52A016FF" w14:textId="429CBF85" w:rsidR="009B3C70" w:rsidRDefault="002114EE" w:rsidP="00852832">
      <w:pPr>
        <w:spacing w:after="120"/>
        <w:rPr>
          <w:rFonts w:ascii="Times New Roman" w:eastAsia="宋体" w:hAnsi="Times New Roman" w:cs="Times New Roman"/>
          <w:sz w:val="20"/>
          <w:szCs w:val="20"/>
        </w:rPr>
      </w:pPr>
      <w:r>
        <w:rPr>
          <w:rFonts w:ascii="Times New Roman" w:eastAsia="宋体" w:hAnsi="Times New Roman" w:cs="Times New Roman"/>
          <w:sz w:val="20"/>
          <w:szCs w:val="20"/>
        </w:rPr>
        <w:t>On the one hand, t</w:t>
      </w:r>
      <w:r w:rsidR="009B3C70">
        <w:rPr>
          <w:rFonts w:ascii="Times New Roman" w:eastAsia="宋体" w:hAnsi="Times New Roman" w:cs="Times New Roman"/>
          <w:sz w:val="20"/>
          <w:szCs w:val="20"/>
        </w:rPr>
        <w:t>he following benefits of including Y in RAR UL grant or DCI 0-0 are observed</w:t>
      </w:r>
    </w:p>
    <w:p w14:paraId="357E2D28" w14:textId="58B15BD6" w:rsidR="009B3C70" w:rsidRPr="009B3C70" w:rsidRDefault="009B3C70" w:rsidP="009B3C70">
      <w:pPr>
        <w:pStyle w:val="af6"/>
        <w:numPr>
          <w:ilvl w:val="0"/>
          <w:numId w:val="32"/>
        </w:numPr>
        <w:spacing w:after="120"/>
        <w:ind w:firstLineChars="0"/>
        <w:rPr>
          <w:rFonts w:ascii="Times New Roman" w:eastAsia="宋体" w:hAnsi="Times New Roman" w:cs="Times New Roman"/>
          <w:sz w:val="20"/>
          <w:szCs w:val="20"/>
        </w:rPr>
      </w:pPr>
      <w:r w:rsidRPr="009B3C70">
        <w:rPr>
          <w:rFonts w:ascii="Times New Roman" w:eastAsia="宋体" w:hAnsi="Times New Roman" w:cs="Times New Roman"/>
          <w:sz w:val="20"/>
          <w:szCs w:val="20"/>
        </w:rPr>
        <w:t>Unified solution among DCI 0_0 with C-RNTI, DCI 0_0 with TC-RNTI, DCI 1_0 and RAR UL grant.</w:t>
      </w:r>
    </w:p>
    <w:p w14:paraId="258C1CEA" w14:textId="5B483EBB" w:rsidR="00942076" w:rsidRDefault="009B3C70" w:rsidP="00942076">
      <w:pPr>
        <w:pStyle w:val="af6"/>
        <w:numPr>
          <w:ilvl w:val="0"/>
          <w:numId w:val="32"/>
        </w:numPr>
        <w:spacing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If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know a UE is operated in active UL BWP or initial BWP (e.g., active UL BWP does not cover initial UL BWP),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can allocate </w:t>
      </w:r>
      <w:r w:rsidR="00B574ED">
        <w:rPr>
          <w:rFonts w:ascii="Times New Roman" w:eastAsia="宋体" w:hAnsi="Times New Roman" w:cs="Times New Roman"/>
          <w:sz w:val="20"/>
          <w:szCs w:val="20"/>
        </w:rPr>
        <w:t>an</w:t>
      </w:r>
      <w:r>
        <w:rPr>
          <w:rFonts w:ascii="Times New Roman" w:eastAsia="宋体" w:hAnsi="Times New Roman" w:cs="Times New Roman"/>
          <w:sz w:val="20"/>
          <w:szCs w:val="20"/>
        </w:rPr>
        <w:t xml:space="preserve"> RB set</w:t>
      </w:r>
      <w:r w:rsidR="00942076">
        <w:rPr>
          <w:rFonts w:ascii="Times New Roman" w:eastAsia="宋体" w:hAnsi="Times New Roman" w:cs="Times New Roman"/>
          <w:sz w:val="20"/>
          <w:szCs w:val="20"/>
        </w:rPr>
        <w:t xml:space="preserve"> rather than RB set 0, which implies more flexibility for </w:t>
      </w:r>
      <w:proofErr w:type="spellStart"/>
      <w:r w:rsidR="00942076">
        <w:rPr>
          <w:rFonts w:ascii="Times New Roman" w:eastAsia="宋体" w:hAnsi="Times New Roman" w:cs="Times New Roman"/>
          <w:sz w:val="20"/>
          <w:szCs w:val="20"/>
        </w:rPr>
        <w:t>gNB</w:t>
      </w:r>
      <w:proofErr w:type="spellEnd"/>
      <w:r w:rsidR="00942076">
        <w:rPr>
          <w:rFonts w:ascii="Times New Roman" w:eastAsia="宋体" w:hAnsi="Times New Roman" w:cs="Times New Roman"/>
          <w:sz w:val="20"/>
          <w:szCs w:val="20"/>
        </w:rPr>
        <w:t>’ scheduling.</w:t>
      </w:r>
    </w:p>
    <w:p w14:paraId="3BF597DF" w14:textId="4B0D5600" w:rsidR="003548D1" w:rsidRDefault="003548D1" w:rsidP="00942076">
      <w:pPr>
        <w:pStyle w:val="af6"/>
        <w:numPr>
          <w:ilvl w:val="0"/>
          <w:numId w:val="32"/>
        </w:numPr>
        <w:spacing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The ambiguity for PUSCH RB sets allocation in some cases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_Ref40374021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26569A">
        <w:rPr>
          <w:rFonts w:ascii="Times New Roman" w:hAnsi="Times New Roman" w:cs="Times New Roman"/>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can be solved. Neither the active BWP for UE 1 nor that for UE 2 overlaps with initial UL BWP, but the active BWP for UE 1 overlaps with that for UE 2 and RB set 0 corresponds to different frequency location.</w:t>
      </w:r>
    </w:p>
    <w:p w14:paraId="2333C7AB" w14:textId="0159DD78" w:rsidR="00942076" w:rsidRDefault="00942076" w:rsidP="00942076">
      <w:pPr>
        <w:spacing w:after="120"/>
        <w:jc w:val="center"/>
        <w:rPr>
          <w:rFonts w:ascii="Times New Roman" w:eastAsia="宋体" w:hAnsi="Times New Roman" w:cs="Times New Roman"/>
          <w:sz w:val="20"/>
          <w:szCs w:val="20"/>
        </w:rPr>
      </w:pPr>
      <w:bookmarkStart w:id="11" w:name="_GoBack"/>
      <w:r w:rsidRPr="00942076">
        <w:rPr>
          <w:rFonts w:hint="eastAsia"/>
          <w:noProof/>
        </w:rPr>
        <w:drawing>
          <wp:inline distT="0" distB="0" distL="0" distR="0" wp14:anchorId="65F1B8E3" wp14:editId="34D954CB">
            <wp:extent cx="3357677" cy="19305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11936" r="8582"/>
                    <a:stretch/>
                  </pic:blipFill>
                  <pic:spPr bwMode="auto">
                    <a:xfrm>
                      <a:off x="0" y="0"/>
                      <a:ext cx="3371702" cy="1938608"/>
                    </a:xfrm>
                    <a:prstGeom prst="rect">
                      <a:avLst/>
                    </a:prstGeom>
                    <a:noFill/>
                    <a:ln>
                      <a:noFill/>
                    </a:ln>
                    <a:extLst>
                      <a:ext uri="{53640926-AAD7-44D8-BBD7-CCE9431645EC}">
                        <a14:shadowObscured xmlns:a14="http://schemas.microsoft.com/office/drawing/2010/main"/>
                      </a:ext>
                    </a:extLst>
                  </pic:spPr>
                </pic:pic>
              </a:graphicData>
            </a:graphic>
          </wp:inline>
        </w:drawing>
      </w:r>
      <w:bookmarkEnd w:id="11"/>
    </w:p>
    <w:p w14:paraId="6F91E556" w14:textId="3F15D6B1" w:rsidR="003548D1" w:rsidRPr="0026569A" w:rsidRDefault="003548D1" w:rsidP="003548D1">
      <w:pPr>
        <w:pStyle w:val="a3"/>
        <w:jc w:val="center"/>
        <w:rPr>
          <w:rFonts w:ascii="Times New Roman" w:hAnsi="Times New Roman" w:cs="Times New Roman"/>
        </w:rPr>
      </w:pPr>
      <w:bookmarkStart w:id="12" w:name="_Ref40374021"/>
      <w:r w:rsidRPr="0026569A">
        <w:rPr>
          <w:rFonts w:ascii="Times New Roman" w:hAnsi="Times New Roman" w:cs="Times New Roman"/>
        </w:rPr>
        <w:t xml:space="preserve">Figure </w:t>
      </w:r>
      <w:r w:rsidRPr="003548D1">
        <w:rPr>
          <w:rFonts w:ascii="Times New Roman" w:hAnsi="Times New Roman" w:cs="Times New Roman"/>
        </w:rPr>
        <w:fldChar w:fldCharType="begin"/>
      </w:r>
      <w:r w:rsidRPr="0026569A">
        <w:rPr>
          <w:rFonts w:ascii="Times New Roman" w:hAnsi="Times New Roman" w:cs="Times New Roman"/>
        </w:rPr>
        <w:instrText xml:space="preserve"> SEQ Figure \* ARABIC </w:instrText>
      </w:r>
      <w:r w:rsidRPr="003548D1">
        <w:rPr>
          <w:rFonts w:ascii="Times New Roman" w:hAnsi="Times New Roman" w:cs="Times New Roman"/>
        </w:rPr>
        <w:fldChar w:fldCharType="separate"/>
      </w:r>
      <w:r w:rsidRPr="0026569A">
        <w:rPr>
          <w:rFonts w:ascii="Times New Roman" w:hAnsi="Times New Roman" w:cs="Times New Roman"/>
        </w:rPr>
        <w:t>2</w:t>
      </w:r>
      <w:r w:rsidRPr="003548D1">
        <w:rPr>
          <w:rFonts w:ascii="Times New Roman" w:hAnsi="Times New Roman" w:cs="Times New Roman"/>
        </w:rPr>
        <w:fldChar w:fldCharType="end"/>
      </w:r>
      <w:bookmarkEnd w:id="12"/>
      <w:r w:rsidRPr="0026569A">
        <w:rPr>
          <w:rFonts w:ascii="Times New Roman" w:hAnsi="Times New Roman" w:cs="Times New Roman"/>
        </w:rPr>
        <w:t xml:space="preserve"> Example for PUSCH scheduled by RAR UL grant when different UE</w:t>
      </w:r>
      <w:r>
        <w:rPr>
          <w:rFonts w:ascii="Times New Roman" w:hAnsi="Times New Roman" w:cs="Times New Roman"/>
        </w:rPr>
        <w:t>s</w:t>
      </w:r>
      <w:r w:rsidRPr="0026569A">
        <w:rPr>
          <w:rFonts w:ascii="Times New Roman" w:hAnsi="Times New Roman" w:cs="Times New Roman"/>
        </w:rPr>
        <w:t xml:space="preserve"> have overlapped active UL BWP</w:t>
      </w:r>
    </w:p>
    <w:p w14:paraId="3BC934B3" w14:textId="4D111884" w:rsidR="00B574ED" w:rsidRDefault="00B574ED" w:rsidP="00852832">
      <w:pPr>
        <w:spacing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On the </w:t>
      </w:r>
      <w:r w:rsidR="002114EE">
        <w:rPr>
          <w:rFonts w:ascii="Times New Roman" w:eastAsia="宋体" w:hAnsi="Times New Roman" w:cs="Times New Roman"/>
          <w:sz w:val="20"/>
          <w:szCs w:val="20"/>
        </w:rPr>
        <w:t>other hand, including Y in DCI 0_0 in CSS will revert our agreements achieved in previous meeting</w:t>
      </w:r>
      <w:r>
        <w:rPr>
          <w:rFonts w:ascii="Times New Roman" w:eastAsia="宋体" w:hAnsi="Times New Roman" w:cs="Times New Roman"/>
          <w:sz w:val="20"/>
          <w:szCs w:val="20"/>
        </w:rPr>
        <w:t>.</w:t>
      </w:r>
    </w:p>
    <w:p w14:paraId="40840669" w14:textId="06E39C34" w:rsidR="00A81D4E" w:rsidRPr="002114EE" w:rsidRDefault="003548D1" w:rsidP="00852832">
      <w:pPr>
        <w:spacing w:after="120"/>
        <w:rPr>
          <w:rFonts w:ascii="Times New Roman" w:eastAsia="宋体" w:hAnsi="Times New Roman" w:cs="Times New Roman"/>
          <w:sz w:val="20"/>
          <w:szCs w:val="20"/>
        </w:rPr>
      </w:pPr>
      <w:r>
        <w:rPr>
          <w:rFonts w:ascii="Times New Roman" w:eastAsia="宋体" w:hAnsi="Times New Roman" w:cs="Times New Roman"/>
          <w:sz w:val="20"/>
          <w:szCs w:val="20"/>
        </w:rPr>
        <w:t>Furthermore, c</w:t>
      </w:r>
      <w:r w:rsidR="009641F1">
        <w:rPr>
          <w:rFonts w:ascii="Times New Roman" w:eastAsia="宋体" w:hAnsi="Times New Roman" w:cs="Times New Roman"/>
          <w:sz w:val="20"/>
          <w:szCs w:val="20"/>
        </w:rPr>
        <w:t>onsidering that</w:t>
      </w:r>
      <w:r w:rsidR="00A44D05">
        <w:rPr>
          <w:rFonts w:ascii="Times New Roman" w:eastAsia="宋体" w:hAnsi="Times New Roman" w:cs="Times New Roman"/>
          <w:sz w:val="20"/>
          <w:szCs w:val="20"/>
        </w:rPr>
        <w:t xml:space="preserve"> </w:t>
      </w:r>
      <w:proofErr w:type="spellStart"/>
      <w:r w:rsidR="00A44D05">
        <w:rPr>
          <w:rFonts w:ascii="Times New Roman" w:eastAsia="宋体" w:hAnsi="Times New Roman" w:cs="Times New Roman"/>
          <w:sz w:val="20"/>
          <w:szCs w:val="20"/>
        </w:rPr>
        <w:t>gNB</w:t>
      </w:r>
      <w:proofErr w:type="spellEnd"/>
      <w:r w:rsidR="00A44D05">
        <w:rPr>
          <w:rFonts w:ascii="Times New Roman" w:eastAsia="宋体" w:hAnsi="Times New Roman" w:cs="Times New Roman"/>
          <w:sz w:val="20"/>
          <w:szCs w:val="20"/>
        </w:rPr>
        <w:t xml:space="preserve"> may not be </w:t>
      </w:r>
      <w:r w:rsidR="00312314">
        <w:rPr>
          <w:rFonts w:ascii="Times New Roman" w:eastAsia="宋体" w:hAnsi="Times New Roman" w:cs="Times New Roman" w:hint="eastAsia"/>
          <w:sz w:val="20"/>
          <w:szCs w:val="20"/>
        </w:rPr>
        <w:t>aware</w:t>
      </w:r>
      <w:r w:rsidR="00A44D05">
        <w:rPr>
          <w:rFonts w:ascii="Times New Roman" w:eastAsia="宋体" w:hAnsi="Times New Roman" w:cs="Times New Roman"/>
          <w:sz w:val="20"/>
          <w:szCs w:val="20"/>
        </w:rPr>
        <w:t xml:space="preserve"> of UE’s RRC state, the bit-width of Y needs to be fixed </w:t>
      </w:r>
      <w:r w:rsidR="00A44D05">
        <w:rPr>
          <w:rFonts w:ascii="Times New Roman" w:eastAsia="宋体" w:hAnsi="Times New Roman" w:cs="Times New Roman" w:hint="eastAsia"/>
          <w:sz w:val="20"/>
          <w:szCs w:val="20"/>
        </w:rPr>
        <w:t>e.g</w:t>
      </w:r>
      <w:r w:rsidR="00A44D05">
        <w:rPr>
          <w:rFonts w:ascii="Times New Roman" w:eastAsia="宋体" w:hAnsi="Times New Roman" w:cs="Times New Roman"/>
          <w:sz w:val="20"/>
          <w:szCs w:val="20"/>
        </w:rPr>
        <w:t>., 4, or depends on the bandwidth of the carrier</w:t>
      </w:r>
      <w:r w:rsidR="00EB5AD6">
        <w:rPr>
          <w:rFonts w:ascii="Times New Roman" w:eastAsia="宋体" w:hAnsi="Times New Roman" w:cs="Times New Roman"/>
          <w:sz w:val="20"/>
          <w:szCs w:val="20"/>
        </w:rPr>
        <w:t xml:space="preserve"> rather than the active UL BWP</w:t>
      </w:r>
      <w:r w:rsidR="00A44D05">
        <w:rPr>
          <w:rFonts w:ascii="Times New Roman" w:eastAsia="宋体" w:hAnsi="Times New Roman" w:cs="Times New Roman"/>
          <w:sz w:val="20"/>
          <w:szCs w:val="20"/>
        </w:rPr>
        <w:t xml:space="preserve">. In addition, the indication of </w:t>
      </w:r>
      <w:r w:rsidR="002114EE">
        <w:rPr>
          <w:rFonts w:ascii="Times New Roman" w:eastAsia="宋体" w:hAnsi="Times New Roman" w:cs="Times New Roman"/>
          <w:sz w:val="20"/>
          <w:szCs w:val="20"/>
        </w:rPr>
        <w:t xml:space="preserve">RIV should be </w:t>
      </w:r>
      <w:r w:rsidR="00264743">
        <w:rPr>
          <w:rFonts w:ascii="Times New Roman" w:eastAsia="宋体" w:hAnsi="Times New Roman" w:cs="Times New Roman"/>
          <w:sz w:val="20"/>
          <w:szCs w:val="20"/>
        </w:rPr>
        <w:t xml:space="preserve">indicated </w:t>
      </w:r>
      <w:r w:rsidR="002114EE">
        <w:rPr>
          <w:rFonts w:ascii="Times New Roman" w:eastAsia="宋体" w:hAnsi="Times New Roman" w:cs="Times New Roman"/>
          <w:sz w:val="20"/>
          <w:szCs w:val="20"/>
        </w:rPr>
        <w:t xml:space="preserve">within the carrier, or rather, the </w:t>
      </w:r>
      <w:r w:rsidR="00A44D05">
        <w:rPr>
          <w:rFonts w:ascii="Times New Roman" w:eastAsia="宋体" w:hAnsi="Times New Roman" w:cs="Times New Roman"/>
          <w:sz w:val="20"/>
          <w:szCs w:val="20"/>
        </w:rPr>
        <w:t xml:space="preserve">starting RB set </w:t>
      </w:r>
      <w:r w:rsidR="002114EE">
        <w:rPr>
          <w:rFonts w:ascii="Times New Roman" w:eastAsia="宋体" w:hAnsi="Times New Roman" w:cs="Times New Roman"/>
          <w:sz w:val="20"/>
          <w:szCs w:val="20"/>
        </w:rPr>
        <w:t>indicated by</w:t>
      </w:r>
      <w:r w:rsidR="002114EE">
        <w:rPr>
          <w:rFonts w:ascii="Times New Roman" w:eastAsia="宋体" w:hAnsi="Times New Roman" w:cs="Times New Roman"/>
          <w:sz w:val="20"/>
          <w:szCs w:val="20"/>
        </w:rPr>
        <w:t xml:space="preserve"> </w:t>
      </w:r>
      <w:r w:rsidR="002114EE">
        <w:rPr>
          <w:rFonts w:ascii="Times New Roman" w:eastAsia="宋体" w:hAnsi="Times New Roman" w:cs="Times New Roman"/>
          <w:sz w:val="20"/>
          <w:szCs w:val="20"/>
        </w:rPr>
        <w:t xml:space="preserve">RIV </w:t>
      </w:r>
      <w:r w:rsidR="00A44D05">
        <w:rPr>
          <w:rFonts w:ascii="Times New Roman" w:eastAsia="宋体" w:hAnsi="Times New Roman" w:cs="Times New Roman"/>
          <w:sz w:val="20"/>
          <w:szCs w:val="20"/>
        </w:rPr>
        <w:t xml:space="preserve">should be relative to the first RB set </w:t>
      </w:r>
      <w:r w:rsidR="00264743">
        <w:rPr>
          <w:rFonts w:ascii="Times New Roman" w:eastAsia="宋体" w:hAnsi="Times New Roman" w:cs="Times New Roman"/>
          <w:sz w:val="20"/>
          <w:szCs w:val="20"/>
        </w:rPr>
        <w:t>of</w:t>
      </w:r>
      <w:r w:rsidR="00264743">
        <w:rPr>
          <w:rFonts w:ascii="Times New Roman" w:eastAsia="宋体" w:hAnsi="Times New Roman" w:cs="Times New Roman"/>
          <w:sz w:val="20"/>
          <w:szCs w:val="20"/>
        </w:rPr>
        <w:t xml:space="preserve"> </w:t>
      </w:r>
      <w:r w:rsidR="00A44D05">
        <w:rPr>
          <w:rFonts w:ascii="Times New Roman" w:eastAsia="宋体" w:hAnsi="Times New Roman" w:cs="Times New Roman"/>
          <w:sz w:val="20"/>
          <w:szCs w:val="20"/>
        </w:rPr>
        <w:t>the carrier rather than the active UL BWP.</w:t>
      </w:r>
      <w:r w:rsidR="002114EE">
        <w:rPr>
          <w:rFonts w:ascii="Times New Roman" w:eastAsia="宋体" w:hAnsi="Times New Roman" w:cs="Times New Roman"/>
          <w:sz w:val="20"/>
          <w:szCs w:val="20"/>
        </w:rPr>
        <w:t xml:space="preserve"> As shown in above </w:t>
      </w:r>
      <w:r w:rsidR="002114EE">
        <w:rPr>
          <w:rFonts w:ascii="Times New Roman" w:eastAsia="宋体" w:hAnsi="Times New Roman" w:cs="Times New Roman"/>
          <w:sz w:val="20"/>
          <w:szCs w:val="20"/>
        </w:rPr>
        <w:fldChar w:fldCharType="begin"/>
      </w:r>
      <w:r w:rsidR="002114EE">
        <w:rPr>
          <w:rFonts w:ascii="Times New Roman" w:eastAsia="宋体" w:hAnsi="Times New Roman" w:cs="Times New Roman"/>
          <w:sz w:val="20"/>
          <w:szCs w:val="20"/>
        </w:rPr>
        <w:instrText xml:space="preserve"> REF _Ref40374021 \h </w:instrText>
      </w:r>
      <w:r w:rsidR="002114EE">
        <w:rPr>
          <w:rFonts w:ascii="Times New Roman" w:eastAsia="宋体" w:hAnsi="Times New Roman" w:cs="Times New Roman"/>
          <w:sz w:val="20"/>
          <w:szCs w:val="20"/>
        </w:rPr>
      </w:r>
      <w:r w:rsidR="002114EE">
        <w:rPr>
          <w:rFonts w:ascii="Times New Roman" w:eastAsia="宋体" w:hAnsi="Times New Roman" w:cs="Times New Roman"/>
          <w:sz w:val="20"/>
          <w:szCs w:val="20"/>
        </w:rPr>
        <w:fldChar w:fldCharType="separate"/>
      </w:r>
      <w:r w:rsidR="002114EE" w:rsidRPr="0026569A">
        <w:rPr>
          <w:rFonts w:ascii="Times New Roman" w:hAnsi="Times New Roman" w:cs="Times New Roman"/>
        </w:rPr>
        <w:t>Figure 2</w:t>
      </w:r>
      <w:r w:rsidR="002114EE">
        <w:rPr>
          <w:rFonts w:ascii="Times New Roman" w:eastAsia="宋体" w:hAnsi="Times New Roman" w:cs="Times New Roman"/>
          <w:sz w:val="20"/>
          <w:szCs w:val="20"/>
        </w:rPr>
        <w:fldChar w:fldCharType="end"/>
      </w:r>
      <w:r w:rsidR="002114EE">
        <w:rPr>
          <w:rFonts w:ascii="Times New Roman" w:eastAsia="宋体" w:hAnsi="Times New Roman" w:cs="Times New Roman"/>
          <w:sz w:val="20"/>
          <w:szCs w:val="20"/>
        </w:rPr>
        <w:t xml:space="preserve">, if Y indicates a RIV value of 1, which means the </w:t>
      </w:r>
      <w:proofErr w:type="spellStart"/>
      <w:r w:rsidR="002114EE">
        <w:rPr>
          <w:rFonts w:ascii="Times New Roman" w:eastAsia="宋体" w:hAnsi="Times New Roman" w:cs="Times New Roman"/>
          <w:sz w:val="20"/>
          <w:szCs w:val="20"/>
        </w:rPr>
        <w:t>RBset</w:t>
      </w:r>
      <w:r w:rsidR="002114EE">
        <w:rPr>
          <w:rFonts w:ascii="Times New Roman" w:eastAsia="宋体" w:hAnsi="Times New Roman" w:cs="Times New Roman"/>
          <w:sz w:val="20"/>
          <w:szCs w:val="20"/>
          <w:vertAlign w:val="subscript"/>
        </w:rPr>
        <w:t>starting</w:t>
      </w:r>
      <w:proofErr w:type="spellEnd"/>
      <w:r w:rsidR="002114EE">
        <w:rPr>
          <w:rFonts w:ascii="Times New Roman" w:eastAsia="宋体" w:hAnsi="Times New Roman" w:cs="Times New Roman"/>
          <w:sz w:val="20"/>
          <w:szCs w:val="20"/>
        </w:rPr>
        <w:t xml:space="preserve">=0 and </w:t>
      </w:r>
      <w:proofErr w:type="spellStart"/>
      <w:r w:rsidR="002114EE">
        <w:rPr>
          <w:rFonts w:ascii="Times New Roman" w:eastAsia="宋体" w:hAnsi="Times New Roman" w:cs="Times New Roman"/>
          <w:sz w:val="20"/>
          <w:szCs w:val="20"/>
        </w:rPr>
        <w:t>L</w:t>
      </w:r>
      <w:r w:rsidR="002114EE">
        <w:rPr>
          <w:rFonts w:ascii="Times New Roman" w:eastAsia="宋体" w:hAnsi="Times New Roman" w:cs="Times New Roman"/>
          <w:sz w:val="20"/>
          <w:szCs w:val="20"/>
          <w:vertAlign w:val="subscript"/>
        </w:rPr>
        <w:t>RBsets</w:t>
      </w:r>
      <w:proofErr w:type="spellEnd"/>
      <w:r w:rsidR="002114EE">
        <w:rPr>
          <w:rFonts w:ascii="Times New Roman" w:eastAsia="宋体" w:hAnsi="Times New Roman" w:cs="Times New Roman"/>
          <w:sz w:val="20"/>
          <w:szCs w:val="20"/>
        </w:rPr>
        <w:t xml:space="preserve">=1, if </w:t>
      </w:r>
      <w:r w:rsidR="002114EE">
        <w:rPr>
          <w:rFonts w:ascii="Times New Roman" w:eastAsia="宋体" w:hAnsi="Times New Roman" w:cs="Times New Roman"/>
          <w:sz w:val="20"/>
          <w:szCs w:val="20"/>
        </w:rPr>
        <w:t>RIV</w:t>
      </w:r>
      <w:r w:rsidR="002114EE">
        <w:rPr>
          <w:rFonts w:ascii="Times New Roman" w:eastAsia="宋体" w:hAnsi="Times New Roman" w:cs="Times New Roman"/>
          <w:sz w:val="20"/>
          <w:szCs w:val="20"/>
        </w:rPr>
        <w:t xml:space="preserve"> is indicated within in </w:t>
      </w:r>
      <w:r w:rsidR="00264743">
        <w:rPr>
          <w:rFonts w:ascii="Times New Roman" w:eastAsia="宋体" w:hAnsi="Times New Roman" w:cs="Times New Roman"/>
          <w:sz w:val="20"/>
          <w:szCs w:val="20"/>
        </w:rPr>
        <w:t>an</w:t>
      </w:r>
      <w:r w:rsidR="002114EE">
        <w:rPr>
          <w:rFonts w:ascii="Times New Roman" w:eastAsia="宋体" w:hAnsi="Times New Roman" w:cs="Times New Roman"/>
          <w:sz w:val="20"/>
          <w:szCs w:val="20"/>
        </w:rPr>
        <w:t xml:space="preserve"> UL BWP, then UE1 and UE2 </w:t>
      </w:r>
      <w:r w:rsidR="00264743">
        <w:rPr>
          <w:rFonts w:ascii="Times New Roman" w:eastAsia="宋体" w:hAnsi="Times New Roman" w:cs="Times New Roman"/>
          <w:sz w:val="20"/>
          <w:szCs w:val="20"/>
        </w:rPr>
        <w:t xml:space="preserve">will have different understanding on the allocated RB set, which can be avoided if </w:t>
      </w:r>
      <w:r w:rsidR="00264743">
        <w:rPr>
          <w:rFonts w:ascii="Times New Roman" w:eastAsia="宋体" w:hAnsi="Times New Roman" w:cs="Times New Roman"/>
          <w:sz w:val="20"/>
          <w:szCs w:val="20"/>
        </w:rPr>
        <w:t xml:space="preserve">the indication of RIV </w:t>
      </w:r>
      <w:r w:rsidR="00264743">
        <w:rPr>
          <w:rFonts w:ascii="Times New Roman" w:eastAsia="宋体" w:hAnsi="Times New Roman" w:cs="Times New Roman"/>
          <w:sz w:val="20"/>
          <w:szCs w:val="20"/>
        </w:rPr>
        <w:t>is</w:t>
      </w:r>
      <w:r w:rsidR="00264743">
        <w:rPr>
          <w:rFonts w:ascii="Times New Roman" w:eastAsia="宋体" w:hAnsi="Times New Roman" w:cs="Times New Roman"/>
          <w:sz w:val="20"/>
          <w:szCs w:val="20"/>
        </w:rPr>
        <w:t xml:space="preserve"> </w:t>
      </w:r>
      <w:r w:rsidR="00264743">
        <w:rPr>
          <w:rFonts w:ascii="Times New Roman" w:eastAsia="宋体" w:hAnsi="Times New Roman" w:cs="Times New Roman"/>
          <w:sz w:val="20"/>
          <w:szCs w:val="20"/>
        </w:rPr>
        <w:t xml:space="preserve">indicated </w:t>
      </w:r>
      <w:r w:rsidR="00264743">
        <w:rPr>
          <w:rFonts w:ascii="Times New Roman" w:eastAsia="宋体" w:hAnsi="Times New Roman" w:cs="Times New Roman"/>
          <w:sz w:val="20"/>
          <w:szCs w:val="20"/>
        </w:rPr>
        <w:t>within the carrier</w:t>
      </w:r>
      <w:r w:rsidR="00264743">
        <w:rPr>
          <w:rFonts w:ascii="Times New Roman" w:eastAsia="宋体" w:hAnsi="Times New Roman" w:cs="Times New Roman"/>
          <w:sz w:val="20"/>
          <w:szCs w:val="20"/>
        </w:rPr>
        <w:t>.</w:t>
      </w:r>
    </w:p>
    <w:p w14:paraId="77AA747C" w14:textId="11BAFEC9" w:rsidR="00560CCD" w:rsidRDefault="000D0E75" w:rsidP="000D0E75">
      <w:pPr>
        <w:widowControl/>
        <w:spacing w:before="120"/>
        <w:rPr>
          <w:rFonts w:ascii="Times New Roman" w:hAnsi="Times New Roman" w:cs="Times New Roman"/>
          <w:b/>
          <w:sz w:val="20"/>
        </w:rPr>
      </w:pPr>
      <w:r>
        <w:rPr>
          <w:rFonts w:ascii="Times New Roman" w:hAnsi="Times New Roman" w:cs="Times New Roman"/>
          <w:b/>
          <w:sz w:val="20"/>
        </w:rPr>
        <w:t>Proposal 2</w:t>
      </w:r>
      <w:r>
        <w:rPr>
          <w:rFonts w:ascii="Times New Roman" w:hAnsi="Times New Roman" w:cs="Times New Roman" w:hint="eastAsia"/>
          <w:b/>
          <w:sz w:val="20"/>
        </w:rPr>
        <w:t xml:space="preserve">: </w:t>
      </w:r>
      <w:r w:rsidR="00560CCD" w:rsidRPr="00560CCD">
        <w:rPr>
          <w:rFonts w:ascii="Times New Roman" w:hAnsi="Times New Roman" w:cs="Times New Roman"/>
          <w:b/>
          <w:sz w:val="20"/>
        </w:rPr>
        <w:t>When UL resource allocation Type 2 is configured, for PUSCH scheduled by RAR UL grant</w:t>
      </w:r>
      <w:r w:rsidR="00560CCD">
        <w:rPr>
          <w:rFonts w:ascii="Times New Roman" w:hAnsi="Times New Roman" w:cs="Times New Roman"/>
          <w:b/>
          <w:sz w:val="20"/>
        </w:rPr>
        <w:t xml:space="preserve"> or DCI 0_0 in CSS with TC-RNTI</w:t>
      </w:r>
    </w:p>
    <w:p w14:paraId="0C2B7CB2" w14:textId="4C137DFF" w:rsidR="00560CCD" w:rsidRDefault="00560CCD" w:rsidP="009B3C70">
      <w:pPr>
        <w:pStyle w:val="af6"/>
        <w:widowControl/>
        <w:numPr>
          <w:ilvl w:val="0"/>
          <w:numId w:val="31"/>
        </w:numPr>
        <w:spacing w:before="120"/>
        <w:ind w:firstLineChars="0"/>
        <w:rPr>
          <w:rFonts w:ascii="Times New Roman" w:hAnsi="Times New Roman" w:cs="Times New Roman"/>
          <w:b/>
          <w:sz w:val="20"/>
        </w:rPr>
      </w:pPr>
      <w:r>
        <w:rPr>
          <w:rFonts w:ascii="Times New Roman" w:hAnsi="Times New Roman" w:cs="Times New Roman"/>
          <w:b/>
          <w:sz w:val="20"/>
        </w:rPr>
        <w:t>If Y is included in FDRA field</w:t>
      </w:r>
    </w:p>
    <w:p w14:paraId="3E7E0926" w14:textId="22D648FE" w:rsidR="00560CCD" w:rsidRDefault="00560CCD" w:rsidP="009B3C70">
      <w:pPr>
        <w:pStyle w:val="af6"/>
        <w:widowControl/>
        <w:numPr>
          <w:ilvl w:val="1"/>
          <w:numId w:val="31"/>
        </w:numPr>
        <w:spacing w:before="120"/>
        <w:ind w:firstLineChars="0"/>
        <w:rPr>
          <w:rFonts w:ascii="Times New Roman" w:hAnsi="Times New Roman" w:cs="Times New Roman"/>
          <w:b/>
          <w:sz w:val="20"/>
        </w:rPr>
      </w:pPr>
      <w:r>
        <w:rPr>
          <w:rFonts w:ascii="Times New Roman" w:hAnsi="Times New Roman" w:cs="Times New Roman"/>
          <w:b/>
          <w:sz w:val="20"/>
        </w:rPr>
        <w:t>The bit width of Y should be fixed as 4 or depend on the bandwidth of the carrier</w:t>
      </w:r>
    </w:p>
    <w:p w14:paraId="203A60CD" w14:textId="64C32A66" w:rsidR="000D0E75" w:rsidRDefault="00560CCD" w:rsidP="009B3C70">
      <w:pPr>
        <w:pStyle w:val="af6"/>
        <w:widowControl/>
        <w:numPr>
          <w:ilvl w:val="0"/>
          <w:numId w:val="31"/>
        </w:numPr>
        <w:spacing w:before="120"/>
        <w:ind w:firstLineChars="0"/>
        <w:rPr>
          <w:rFonts w:ascii="Times New Roman" w:hAnsi="Times New Roman" w:cs="Times New Roman"/>
          <w:b/>
          <w:sz w:val="20"/>
        </w:rPr>
      </w:pPr>
      <w:r>
        <w:rPr>
          <w:rFonts w:ascii="Times New Roman" w:hAnsi="Times New Roman" w:cs="Times New Roman"/>
          <w:b/>
          <w:sz w:val="20"/>
        </w:rPr>
        <w:t xml:space="preserve">If Y is not included in FDRA field, </w:t>
      </w:r>
      <w:r w:rsidR="000D0E75">
        <w:rPr>
          <w:rFonts w:ascii="Times New Roman" w:hAnsi="Times New Roman" w:cs="Times New Roman"/>
          <w:b/>
          <w:sz w:val="20"/>
        </w:rPr>
        <w:t>for</w:t>
      </w:r>
      <w:r w:rsidR="000D0E75">
        <w:rPr>
          <w:rFonts w:ascii="Times" w:eastAsia="Batang" w:hAnsi="Times" w:cs="Times New Roman"/>
          <w:b/>
          <w:kern w:val="0"/>
          <w:sz w:val="20"/>
          <w:szCs w:val="24"/>
          <w:lang w:val="en-GB" w:eastAsia="en-US"/>
        </w:rPr>
        <w:t xml:space="preserve"> PUSCH scheduled by</w:t>
      </w:r>
      <w:r w:rsidR="000D0E75">
        <w:rPr>
          <w:rFonts w:ascii="Times New Roman" w:hAnsi="Times New Roman" w:cs="Times New Roman"/>
          <w:b/>
          <w:sz w:val="20"/>
        </w:rPr>
        <w:t xml:space="preserve"> RAR UL grant, </w:t>
      </w:r>
      <w:r>
        <w:rPr>
          <w:rFonts w:ascii="Times New Roman" w:hAnsi="Times New Roman" w:cs="Times New Roman"/>
          <w:b/>
          <w:sz w:val="20"/>
        </w:rPr>
        <w:t>A</w:t>
      </w:r>
      <w:r w:rsidR="000D0E75">
        <w:rPr>
          <w:rFonts w:ascii="Times New Roman" w:hAnsi="Times New Roman" w:cs="Times New Roman"/>
          <w:b/>
          <w:sz w:val="20"/>
        </w:rPr>
        <w:t xml:space="preserve">lt 2 is preferred. </w:t>
      </w:r>
    </w:p>
    <w:p w14:paraId="43EC0AB3" w14:textId="51B12882" w:rsidR="007707CA" w:rsidRPr="00852832" w:rsidRDefault="000D0E75" w:rsidP="009B3C70">
      <w:pPr>
        <w:pStyle w:val="af6"/>
        <w:widowControl/>
        <w:numPr>
          <w:ilvl w:val="1"/>
          <w:numId w:val="31"/>
        </w:numPr>
        <w:spacing w:before="120"/>
        <w:ind w:firstLineChars="0"/>
        <w:rPr>
          <w:rFonts w:ascii="Times New Roman" w:hAnsi="Times New Roman"/>
          <w:b/>
          <w:sz w:val="20"/>
        </w:rPr>
      </w:pPr>
      <w:r w:rsidRPr="00852832">
        <w:rPr>
          <w:rFonts w:ascii="Times New Roman" w:hAnsi="Times New Roman" w:cs="Times New Roman"/>
          <w:b/>
          <w:sz w:val="20"/>
        </w:rPr>
        <w:t>PUSCH is allocated to the initial UL BWP if the active UL BWP fully overlaps the initial UL BWP, otherwise PUSCH is allocated to RB Set 0 of the active UL BWP.</w:t>
      </w:r>
    </w:p>
    <w:bookmarkEnd w:id="7"/>
    <w:p w14:paraId="538A6083" w14:textId="77777777"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EA55595" w14:textId="5BF75FCD" w:rsidR="005541D7" w:rsidRDefault="007E0246">
      <w:pPr>
        <w:pStyle w:val="a7"/>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Pr>
          <w:rFonts w:ascii="Times New Roman" w:eastAsia="等线" w:hAnsi="Times New Roman" w:hint="eastAsia"/>
          <w:sz w:val="20"/>
          <w:szCs w:val="20"/>
        </w:rPr>
        <w:t>remaining issues</w:t>
      </w:r>
      <w:r>
        <w:rPr>
          <w:rFonts w:ascii="Times New Roman" w:eastAsia="等线" w:hAnsi="Times New Roman"/>
          <w:sz w:val="20"/>
          <w:szCs w:val="20"/>
        </w:rPr>
        <w:t xml:space="preserve"> of physical UL channel design in unlicensed spectrum, and have the following</w:t>
      </w:r>
      <w:r>
        <w:rPr>
          <w:rFonts w:ascii="Times New Roman" w:eastAsia="等线" w:hAnsi="Times New Roman" w:hint="eastAsia"/>
          <w:sz w:val="20"/>
          <w:szCs w:val="20"/>
        </w:rPr>
        <w:t xml:space="preserve"> </w:t>
      </w:r>
      <w:r>
        <w:rPr>
          <w:rFonts w:ascii="Times New Roman" w:eastAsia="等线" w:hAnsi="Times New Roman"/>
          <w:sz w:val="20"/>
          <w:szCs w:val="20"/>
        </w:rPr>
        <w:t>proposals.</w:t>
      </w:r>
    </w:p>
    <w:p w14:paraId="245F6637" w14:textId="13039DDE" w:rsidR="00EB5AD6" w:rsidRDefault="00EB5AD6" w:rsidP="00EB5AD6">
      <w:pPr>
        <w:widowControl/>
        <w:spacing w:before="120"/>
        <w:rPr>
          <w:rFonts w:ascii="Times New Roman" w:hAnsi="Times New Roman" w:cs="Times New Roman"/>
          <w:b/>
          <w:sz w:val="20"/>
        </w:rPr>
      </w:pPr>
      <w:r>
        <w:rPr>
          <w:rFonts w:ascii="Times New Roman" w:hAnsi="Times New Roman" w:cs="Times New Roman"/>
          <w:b/>
          <w:sz w:val="20"/>
        </w:rPr>
        <w:t xml:space="preserve">Proposal </w:t>
      </w:r>
      <w:r>
        <w:rPr>
          <w:rFonts w:ascii="Times New Roman" w:hAnsi="Times New Roman" w:cs="Times New Roman"/>
          <w:b/>
          <w:sz w:val="20"/>
        </w:rPr>
        <w:fldChar w:fldCharType="begin"/>
      </w:r>
      <w:r>
        <w:rPr>
          <w:rFonts w:ascii="Times New Roman" w:hAnsi="Times New Roman" w:cs="Times New Roman"/>
          <w:b/>
          <w:sz w:val="20"/>
        </w:rPr>
        <w:instrText xml:space="preserve"> SEQ Proposal \* ARABIC </w:instrText>
      </w:r>
      <w:r>
        <w:rPr>
          <w:rFonts w:ascii="Times New Roman" w:hAnsi="Times New Roman" w:cs="Times New Roman"/>
          <w:b/>
          <w:sz w:val="20"/>
        </w:rPr>
        <w:fldChar w:fldCharType="separate"/>
      </w:r>
      <w:r>
        <w:rPr>
          <w:rFonts w:ascii="Times New Roman" w:hAnsi="Times New Roman" w:cs="Times New Roman"/>
          <w:b/>
          <w:noProof/>
          <w:sz w:val="20"/>
        </w:rPr>
        <w:t>1</w:t>
      </w:r>
      <w:r>
        <w:rPr>
          <w:rFonts w:ascii="Times New Roman" w:hAnsi="Times New Roman" w:cs="Times New Roman"/>
          <w:b/>
          <w:sz w:val="20"/>
        </w:rPr>
        <w:fldChar w:fldCharType="end"/>
      </w:r>
      <w:r>
        <w:rPr>
          <w:rFonts w:ascii="Times New Roman" w:hAnsi="Times New Roman" w:cs="Times New Roman" w:hint="eastAsia"/>
          <w:b/>
          <w:sz w:val="20"/>
        </w:rPr>
        <w:t xml:space="preserve">: </w:t>
      </w:r>
      <w:r>
        <w:rPr>
          <w:rFonts w:ascii="Times New Roman" w:hAnsi="Times New Roman" w:cs="Times New Roman"/>
          <w:b/>
          <w:sz w:val="20"/>
        </w:rPr>
        <w:t>For</w:t>
      </w:r>
      <w:r>
        <w:rPr>
          <w:rFonts w:ascii="Times" w:eastAsia="Batang" w:hAnsi="Times" w:cs="Times New Roman"/>
          <w:b/>
          <w:kern w:val="0"/>
          <w:sz w:val="20"/>
          <w:szCs w:val="24"/>
          <w:lang w:val="en-GB" w:eastAsia="en-US"/>
        </w:rPr>
        <w:t xml:space="preserve"> PUSCH RB set allocation</w:t>
      </w:r>
      <w:r w:rsidRPr="003E7927">
        <w:rPr>
          <w:rFonts w:ascii="Times" w:eastAsia="Batang" w:hAnsi="Times" w:cs="Times New Roman"/>
          <w:b/>
          <w:kern w:val="0"/>
          <w:sz w:val="20"/>
          <w:szCs w:val="24"/>
          <w:lang w:val="en-GB" w:eastAsia="en-US"/>
        </w:rPr>
        <w:t>,</w:t>
      </w:r>
      <w:r>
        <w:rPr>
          <w:rFonts w:ascii="Times" w:eastAsia="Batang" w:hAnsi="Times" w:cs="Times New Roman"/>
          <w:b/>
          <w:kern w:val="0"/>
          <w:sz w:val="20"/>
          <w:szCs w:val="24"/>
          <w:lang w:val="en-GB" w:eastAsia="en-US"/>
        </w:rPr>
        <w:t xml:space="preserve"> unified solution should be adopted between </w:t>
      </w:r>
      <w:r>
        <w:rPr>
          <w:rFonts w:ascii="Times New Roman" w:hAnsi="Times New Roman" w:cs="Times New Roman"/>
          <w:b/>
          <w:sz w:val="20"/>
        </w:rPr>
        <w:t>DCI 0_0 in CSS</w:t>
      </w:r>
      <w:r w:rsidRPr="00A9566B">
        <w:rPr>
          <w:rFonts w:ascii="Times New Roman" w:hAnsi="Times New Roman" w:cs="Times New Roman"/>
          <w:b/>
          <w:sz w:val="20"/>
        </w:rPr>
        <w:t xml:space="preserve"> </w:t>
      </w:r>
      <w:r>
        <w:rPr>
          <w:rFonts w:ascii="Times New Roman" w:hAnsi="Times New Roman" w:cs="Times New Roman"/>
          <w:b/>
          <w:sz w:val="20"/>
        </w:rPr>
        <w:t>scrambled with TC-RNTI and RAR UL grant.</w:t>
      </w:r>
    </w:p>
    <w:p w14:paraId="44A1DD83" w14:textId="77777777" w:rsidR="008A4175" w:rsidRDefault="008A4175" w:rsidP="008A4175">
      <w:pPr>
        <w:widowControl/>
        <w:spacing w:before="120"/>
        <w:rPr>
          <w:rFonts w:ascii="Times New Roman" w:hAnsi="Times New Roman" w:cs="Times New Roman"/>
          <w:b/>
          <w:sz w:val="20"/>
        </w:rPr>
      </w:pPr>
      <w:r>
        <w:rPr>
          <w:rFonts w:ascii="Times New Roman" w:hAnsi="Times New Roman" w:cs="Times New Roman"/>
          <w:b/>
          <w:sz w:val="20"/>
        </w:rPr>
        <w:t>Proposal 2</w:t>
      </w:r>
      <w:r>
        <w:rPr>
          <w:rFonts w:ascii="Times New Roman" w:hAnsi="Times New Roman" w:cs="Times New Roman" w:hint="eastAsia"/>
          <w:b/>
          <w:sz w:val="20"/>
        </w:rPr>
        <w:t xml:space="preserve">: </w:t>
      </w:r>
      <w:r w:rsidRPr="00560CCD">
        <w:rPr>
          <w:rFonts w:ascii="Times New Roman" w:hAnsi="Times New Roman" w:cs="Times New Roman"/>
          <w:b/>
          <w:sz w:val="20"/>
        </w:rPr>
        <w:t>When UL resource allocation Type 2 is configured, for PUSCH scheduled by RAR UL grant</w:t>
      </w:r>
      <w:r>
        <w:rPr>
          <w:rFonts w:ascii="Times New Roman" w:hAnsi="Times New Roman" w:cs="Times New Roman"/>
          <w:b/>
          <w:sz w:val="20"/>
        </w:rPr>
        <w:t xml:space="preserve"> or DCI 0_0 in CSS with TC-RNTI</w:t>
      </w:r>
    </w:p>
    <w:p w14:paraId="10BBCACD" w14:textId="77777777" w:rsidR="008A4175" w:rsidRDefault="008A4175" w:rsidP="008A4175">
      <w:pPr>
        <w:pStyle w:val="af6"/>
        <w:widowControl/>
        <w:numPr>
          <w:ilvl w:val="0"/>
          <w:numId w:val="31"/>
        </w:numPr>
        <w:spacing w:before="120"/>
        <w:ind w:firstLineChars="0"/>
        <w:rPr>
          <w:rFonts w:ascii="Times New Roman" w:hAnsi="Times New Roman" w:cs="Times New Roman"/>
          <w:b/>
          <w:sz w:val="20"/>
        </w:rPr>
      </w:pPr>
      <w:r>
        <w:rPr>
          <w:rFonts w:ascii="Times New Roman" w:hAnsi="Times New Roman" w:cs="Times New Roman"/>
          <w:b/>
          <w:sz w:val="20"/>
        </w:rPr>
        <w:t>If Y is included in FDRA field</w:t>
      </w:r>
    </w:p>
    <w:p w14:paraId="0F5FD6A5" w14:textId="77777777" w:rsidR="008A4175" w:rsidRDefault="008A4175" w:rsidP="008A4175">
      <w:pPr>
        <w:pStyle w:val="af6"/>
        <w:widowControl/>
        <w:numPr>
          <w:ilvl w:val="1"/>
          <w:numId w:val="31"/>
        </w:numPr>
        <w:spacing w:before="120"/>
        <w:ind w:firstLineChars="0"/>
        <w:rPr>
          <w:rFonts w:ascii="Times New Roman" w:hAnsi="Times New Roman" w:cs="Times New Roman"/>
          <w:b/>
          <w:sz w:val="20"/>
        </w:rPr>
      </w:pPr>
      <w:r>
        <w:rPr>
          <w:rFonts w:ascii="Times New Roman" w:hAnsi="Times New Roman" w:cs="Times New Roman"/>
          <w:b/>
          <w:sz w:val="20"/>
        </w:rPr>
        <w:t>The bit width of Y should be fixed as 4 or depend on the bandwidth of the carrier</w:t>
      </w:r>
    </w:p>
    <w:p w14:paraId="6ABA25F2" w14:textId="77777777" w:rsidR="008A4175" w:rsidRDefault="008A4175" w:rsidP="008A4175">
      <w:pPr>
        <w:pStyle w:val="af6"/>
        <w:widowControl/>
        <w:numPr>
          <w:ilvl w:val="0"/>
          <w:numId w:val="31"/>
        </w:numPr>
        <w:spacing w:before="120"/>
        <w:ind w:firstLineChars="0"/>
        <w:rPr>
          <w:rFonts w:ascii="Times New Roman" w:hAnsi="Times New Roman" w:cs="Times New Roman"/>
          <w:b/>
          <w:sz w:val="20"/>
        </w:rPr>
      </w:pPr>
      <w:r>
        <w:rPr>
          <w:rFonts w:ascii="Times New Roman" w:hAnsi="Times New Roman" w:cs="Times New Roman"/>
          <w:b/>
          <w:sz w:val="20"/>
        </w:rPr>
        <w:lastRenderedPageBreak/>
        <w:t>If Y is not included in FDRA field, for</w:t>
      </w:r>
      <w:r>
        <w:rPr>
          <w:rFonts w:ascii="Times" w:eastAsia="Batang" w:hAnsi="Times" w:cs="Times New Roman"/>
          <w:b/>
          <w:kern w:val="0"/>
          <w:sz w:val="20"/>
          <w:szCs w:val="24"/>
          <w:lang w:val="en-GB" w:eastAsia="en-US"/>
        </w:rPr>
        <w:t xml:space="preserve"> PUSCH scheduled by</w:t>
      </w:r>
      <w:r>
        <w:rPr>
          <w:rFonts w:ascii="Times New Roman" w:hAnsi="Times New Roman" w:cs="Times New Roman"/>
          <w:b/>
          <w:sz w:val="20"/>
        </w:rPr>
        <w:t xml:space="preserve"> RAR UL grant, Alt 2 is preferred. </w:t>
      </w:r>
    </w:p>
    <w:p w14:paraId="024EA2FD" w14:textId="77777777" w:rsidR="008A4175" w:rsidRPr="00852832" w:rsidRDefault="008A4175" w:rsidP="008A4175">
      <w:pPr>
        <w:pStyle w:val="af6"/>
        <w:widowControl/>
        <w:numPr>
          <w:ilvl w:val="1"/>
          <w:numId w:val="31"/>
        </w:numPr>
        <w:spacing w:before="120"/>
        <w:ind w:firstLineChars="0"/>
        <w:rPr>
          <w:rFonts w:ascii="Times New Roman" w:hAnsi="Times New Roman"/>
          <w:b/>
          <w:sz w:val="20"/>
        </w:rPr>
      </w:pPr>
      <w:r w:rsidRPr="00852832">
        <w:rPr>
          <w:rFonts w:ascii="Times New Roman" w:hAnsi="Times New Roman" w:cs="Times New Roman"/>
          <w:b/>
          <w:sz w:val="20"/>
        </w:rPr>
        <w:t>PUSCH is allocated to the initial UL BWP if the active UL BWP fully overlaps the initial UL BWP, otherwise PUSCH is allocated to RB Set 0 of the active UL BWP.</w:t>
      </w:r>
    </w:p>
    <w:p w14:paraId="400A84A4" w14:textId="77777777" w:rsidR="008D67FE" w:rsidRDefault="008D67FE" w:rsidP="008D67F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E8F6337" w14:textId="10191A42" w:rsidR="008D67FE" w:rsidRPr="00852832" w:rsidRDefault="008D67FE" w:rsidP="008D67FE">
      <w:pPr>
        <w:pStyle w:val="a7"/>
        <w:widowControl/>
        <w:numPr>
          <w:ilvl w:val="0"/>
          <w:numId w:val="10"/>
        </w:numPr>
      </w:pPr>
      <w:bookmarkStart w:id="13" w:name="_Ref473620807"/>
      <w:bookmarkStart w:id="14" w:name="_Ref16191158"/>
      <w:r>
        <w:rPr>
          <w:rFonts w:ascii="Times New Roman" w:eastAsia="宋体" w:hAnsi="Times New Roman"/>
          <w:sz w:val="20"/>
        </w:rPr>
        <w:t>Chairman’s notes, RAN1 #</w:t>
      </w:r>
      <w:r w:rsidR="00802A9B">
        <w:rPr>
          <w:rFonts w:ascii="Times New Roman" w:eastAsia="宋体" w:hAnsi="Times New Roman"/>
          <w:sz w:val="20"/>
        </w:rPr>
        <w:t>100e</w:t>
      </w:r>
      <w:r>
        <w:rPr>
          <w:rFonts w:ascii="Times New Roman" w:eastAsia="宋体" w:hAnsi="Times New Roman"/>
          <w:sz w:val="20"/>
        </w:rPr>
        <w:t>.</w:t>
      </w:r>
      <w:bookmarkEnd w:id="13"/>
      <w:bookmarkEnd w:id="14"/>
    </w:p>
    <w:p w14:paraId="2E1119DD" w14:textId="1DB69DC9" w:rsidR="00EB5AD6" w:rsidRDefault="00EB5AD6" w:rsidP="008D67FE">
      <w:pPr>
        <w:pStyle w:val="a7"/>
        <w:widowControl/>
        <w:numPr>
          <w:ilvl w:val="0"/>
          <w:numId w:val="10"/>
        </w:numPr>
        <w:rPr>
          <w:rFonts w:ascii="Times New Roman" w:eastAsia="宋体" w:hAnsi="Times New Roman"/>
          <w:sz w:val="20"/>
        </w:rPr>
      </w:pPr>
      <w:r w:rsidRPr="00852832">
        <w:rPr>
          <w:rFonts w:ascii="Times New Roman" w:eastAsia="宋体" w:hAnsi="Times New Roman"/>
          <w:sz w:val="20"/>
        </w:rPr>
        <w:t>Chairman’s notes, RAN1 #100b-e.</w:t>
      </w:r>
    </w:p>
    <w:p w14:paraId="01CFD967" w14:textId="588DE755" w:rsidR="00560CCD" w:rsidRPr="00EB5AD6" w:rsidRDefault="00560CCD" w:rsidP="008D67FE">
      <w:pPr>
        <w:pStyle w:val="a7"/>
        <w:widowControl/>
        <w:numPr>
          <w:ilvl w:val="0"/>
          <w:numId w:val="10"/>
        </w:numPr>
        <w:rPr>
          <w:rFonts w:ascii="Times New Roman" w:eastAsia="宋体" w:hAnsi="Times New Roman"/>
          <w:sz w:val="20"/>
        </w:rPr>
      </w:pPr>
      <w:bookmarkStart w:id="15" w:name="_Ref40372474"/>
      <w:r w:rsidRPr="00560CCD">
        <w:rPr>
          <w:rFonts w:ascii="Times New Roman" w:eastAsia="宋体" w:hAnsi="Times New Roman"/>
          <w:sz w:val="20"/>
        </w:rPr>
        <w:t>R1-2000609</w:t>
      </w:r>
      <w:r>
        <w:rPr>
          <w:rFonts w:ascii="Times New Roman" w:eastAsia="宋体" w:hAnsi="Times New Roman"/>
          <w:sz w:val="20"/>
        </w:rPr>
        <w:t xml:space="preserve">, </w:t>
      </w:r>
      <w:r w:rsidRPr="00560CCD">
        <w:rPr>
          <w:rFonts w:ascii="Times New Roman" w:eastAsia="宋体" w:hAnsi="Times New Roman"/>
          <w:sz w:val="20"/>
        </w:rPr>
        <w:t>Uplink signal and channel design for NR-U</w:t>
      </w:r>
      <w:r>
        <w:rPr>
          <w:rFonts w:ascii="Times New Roman" w:eastAsia="宋体" w:hAnsi="Times New Roman"/>
          <w:sz w:val="20"/>
        </w:rPr>
        <w:t xml:space="preserve">, </w:t>
      </w:r>
      <w:r w:rsidRPr="00560CCD">
        <w:rPr>
          <w:rFonts w:ascii="Times New Roman" w:eastAsia="宋体" w:hAnsi="Times New Roman"/>
          <w:sz w:val="20"/>
        </w:rPr>
        <w:t>Samsung</w:t>
      </w:r>
      <w:bookmarkEnd w:id="15"/>
    </w:p>
    <w:p w14:paraId="61DE070C" w14:textId="77777777" w:rsidR="004F2F5B" w:rsidRPr="00B25625" w:rsidRDefault="004F2F5B" w:rsidP="00B25625">
      <w:pPr>
        <w:rPr>
          <w:rFonts w:eastAsia="等线"/>
          <w:szCs w:val="20"/>
        </w:rPr>
      </w:pPr>
    </w:p>
    <w:sectPr w:rsidR="004F2F5B" w:rsidRPr="00B2562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A63E9" w14:textId="77777777" w:rsidR="00666A8F" w:rsidRDefault="00666A8F" w:rsidP="00E51CDC">
      <w:r>
        <w:separator/>
      </w:r>
    </w:p>
  </w:endnote>
  <w:endnote w:type="continuationSeparator" w:id="0">
    <w:p w14:paraId="44A971B6" w14:textId="77777777" w:rsidR="00666A8F" w:rsidRDefault="00666A8F" w:rsidP="00E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F8B96" w14:textId="77777777" w:rsidR="00666A8F" w:rsidRDefault="00666A8F" w:rsidP="00E51CDC">
      <w:r>
        <w:separator/>
      </w:r>
    </w:p>
  </w:footnote>
  <w:footnote w:type="continuationSeparator" w:id="0">
    <w:p w14:paraId="0D6DB72A" w14:textId="77777777" w:rsidR="00666A8F" w:rsidRDefault="00666A8F" w:rsidP="00E51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8555D"/>
    <w:multiLevelType w:val="hybridMultilevel"/>
    <w:tmpl w:val="5748EA0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F2797F"/>
    <w:multiLevelType w:val="multilevel"/>
    <w:tmpl w:val="16F2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2157D3"/>
    <w:multiLevelType w:val="hybridMultilevel"/>
    <w:tmpl w:val="138092BC"/>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C0CDD"/>
    <w:multiLevelType w:val="hybridMultilevel"/>
    <w:tmpl w:val="4A12157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765CFD"/>
    <w:multiLevelType w:val="hybridMultilevel"/>
    <w:tmpl w:val="1BD653E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8D3303"/>
    <w:multiLevelType w:val="hybridMultilevel"/>
    <w:tmpl w:val="647448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3F7354"/>
    <w:multiLevelType w:val="multilevel"/>
    <w:tmpl w:val="393F7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50BD8"/>
    <w:multiLevelType w:val="multilevel"/>
    <w:tmpl w:val="46450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023152"/>
    <w:multiLevelType w:val="multilevel"/>
    <w:tmpl w:val="48023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267B2D"/>
    <w:multiLevelType w:val="hybridMultilevel"/>
    <w:tmpl w:val="874E48CA"/>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6BE9154A"/>
    <w:multiLevelType w:val="multilevel"/>
    <w:tmpl w:val="6BE9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041873"/>
    <w:multiLevelType w:val="multilevel"/>
    <w:tmpl w:val="70041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B7750E"/>
    <w:multiLevelType w:val="multilevel"/>
    <w:tmpl w:val="73B7750E"/>
    <w:lvl w:ilvl="0">
      <w:numFmt w:val="bullet"/>
      <w:lvlText w:val="-"/>
      <w:lvlJc w:val="left"/>
      <w:pPr>
        <w:ind w:left="928" w:hanging="360"/>
      </w:pPr>
      <w:rPr>
        <w:rFonts w:ascii="Times" w:eastAsia="MS Mincho" w:hAnsi="Times" w:cs="Times" w:hint="default"/>
      </w:rPr>
    </w:lvl>
    <w:lvl w:ilvl="1">
      <w:numFmt w:val="bullet"/>
      <w:lvlText w:val="-"/>
      <w:lvlJc w:val="left"/>
      <w:pPr>
        <w:ind w:left="1648" w:hanging="360"/>
      </w:pPr>
      <w:rPr>
        <w:rFonts w:ascii="Times" w:eastAsia="MS Mincho" w:hAnsi="Times" w:cs="Time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0"/>
  </w:num>
  <w:num w:numId="3">
    <w:abstractNumId w:val="10"/>
  </w:num>
  <w:num w:numId="4">
    <w:abstractNumId w:val="19"/>
  </w:num>
  <w:num w:numId="5">
    <w:abstractNumId w:val="15"/>
  </w:num>
  <w:num w:numId="6">
    <w:abstractNumId w:val="4"/>
  </w:num>
  <w:num w:numId="7">
    <w:abstractNumId w:val="14"/>
  </w:num>
  <w:num w:numId="8">
    <w:abstractNumId w:val="21"/>
  </w:num>
  <w:num w:numId="9">
    <w:abstractNumId w:val="22"/>
  </w:num>
  <w:num w:numId="10">
    <w:abstractNumId w:val="5"/>
  </w:num>
  <w:num w:numId="11">
    <w:abstractNumId w:val="7"/>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6"/>
  </w:num>
  <w:num w:numId="14">
    <w:abstractNumId w:val="2"/>
  </w:num>
  <w:num w:numId="15">
    <w:abstractNumId w:val="18"/>
  </w:num>
  <w:num w:numId="16">
    <w:abstractNumId w:val="16"/>
  </w:num>
  <w:num w:numId="17">
    <w:abstractNumId w:val="25"/>
  </w:num>
  <w:num w:numId="18">
    <w:abstractNumId w:val="3"/>
  </w:num>
  <w:num w:numId="19">
    <w:abstractNumId w:val="26"/>
  </w:num>
  <w:num w:numId="20">
    <w:abstractNumId w:val="24"/>
  </w:num>
  <w:num w:numId="21">
    <w:abstractNumId w:val="13"/>
  </w:num>
  <w:num w:numId="22">
    <w:abstractNumId w:val="20"/>
  </w:num>
  <w:num w:numId="23">
    <w:abstractNumId w:val="20"/>
  </w:num>
  <w:num w:numId="24">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25">
    <w:abstractNumId w:val="8"/>
  </w:num>
  <w:num w:numId="26">
    <w:abstractNumId w:val="27"/>
  </w:num>
  <w:num w:numId="27">
    <w:abstractNumId w:val="23"/>
  </w:num>
  <w:num w:numId="28">
    <w:abstractNumId w:val="11"/>
  </w:num>
  <w:num w:numId="29">
    <w:abstractNumId w:val="12"/>
  </w:num>
  <w:num w:numId="30">
    <w:abstractNumId w:val="1"/>
  </w:num>
  <w:num w:numId="31">
    <w:abstractNumId w:val="17"/>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7D"/>
    <w:rsid w:val="00000B7E"/>
    <w:rsid w:val="00001B5D"/>
    <w:rsid w:val="00005A75"/>
    <w:rsid w:val="00010184"/>
    <w:rsid w:val="00013745"/>
    <w:rsid w:val="00017E2E"/>
    <w:rsid w:val="00033FD8"/>
    <w:rsid w:val="00040361"/>
    <w:rsid w:val="0004214E"/>
    <w:rsid w:val="0004672F"/>
    <w:rsid w:val="0005032B"/>
    <w:rsid w:val="00054B46"/>
    <w:rsid w:val="00066284"/>
    <w:rsid w:val="00070762"/>
    <w:rsid w:val="00072FD6"/>
    <w:rsid w:val="00087D0A"/>
    <w:rsid w:val="00093819"/>
    <w:rsid w:val="000943EC"/>
    <w:rsid w:val="000950F3"/>
    <w:rsid w:val="0009514C"/>
    <w:rsid w:val="000A5C5A"/>
    <w:rsid w:val="000B1201"/>
    <w:rsid w:val="000B3D6B"/>
    <w:rsid w:val="000B4920"/>
    <w:rsid w:val="000B6359"/>
    <w:rsid w:val="000C18C2"/>
    <w:rsid w:val="000C1F10"/>
    <w:rsid w:val="000C282B"/>
    <w:rsid w:val="000C5602"/>
    <w:rsid w:val="000C6659"/>
    <w:rsid w:val="000D0E75"/>
    <w:rsid w:val="000D10D1"/>
    <w:rsid w:val="000D5A61"/>
    <w:rsid w:val="000D73CF"/>
    <w:rsid w:val="000E0BF2"/>
    <w:rsid w:val="000E6AFC"/>
    <w:rsid w:val="000F783F"/>
    <w:rsid w:val="000F7D48"/>
    <w:rsid w:val="0010329B"/>
    <w:rsid w:val="00103A9C"/>
    <w:rsid w:val="00110EEE"/>
    <w:rsid w:val="0011630D"/>
    <w:rsid w:val="001226A9"/>
    <w:rsid w:val="0012693A"/>
    <w:rsid w:val="00126F29"/>
    <w:rsid w:val="001312F1"/>
    <w:rsid w:val="00133FA7"/>
    <w:rsid w:val="00135604"/>
    <w:rsid w:val="00143EAF"/>
    <w:rsid w:val="00145CB8"/>
    <w:rsid w:val="00146FBA"/>
    <w:rsid w:val="001505BD"/>
    <w:rsid w:val="001523C2"/>
    <w:rsid w:val="0015483D"/>
    <w:rsid w:val="00154AA7"/>
    <w:rsid w:val="00156172"/>
    <w:rsid w:val="0015618C"/>
    <w:rsid w:val="00157523"/>
    <w:rsid w:val="0016062B"/>
    <w:rsid w:val="00161998"/>
    <w:rsid w:val="00162896"/>
    <w:rsid w:val="00164341"/>
    <w:rsid w:val="001669EF"/>
    <w:rsid w:val="001669FB"/>
    <w:rsid w:val="0016744D"/>
    <w:rsid w:val="00170998"/>
    <w:rsid w:val="00171CA4"/>
    <w:rsid w:val="001800ED"/>
    <w:rsid w:val="0018130A"/>
    <w:rsid w:val="00183634"/>
    <w:rsid w:val="0019097D"/>
    <w:rsid w:val="001918B9"/>
    <w:rsid w:val="00192310"/>
    <w:rsid w:val="00192C9F"/>
    <w:rsid w:val="001A132F"/>
    <w:rsid w:val="001A34E5"/>
    <w:rsid w:val="001B2691"/>
    <w:rsid w:val="001B5C95"/>
    <w:rsid w:val="001C395E"/>
    <w:rsid w:val="001C6814"/>
    <w:rsid w:val="001D351F"/>
    <w:rsid w:val="001D3E9C"/>
    <w:rsid w:val="001D7B4D"/>
    <w:rsid w:val="001E0C3A"/>
    <w:rsid w:val="001E1481"/>
    <w:rsid w:val="001E15F0"/>
    <w:rsid w:val="001E3BF4"/>
    <w:rsid w:val="001E3E8E"/>
    <w:rsid w:val="001F08B2"/>
    <w:rsid w:val="001F1BA1"/>
    <w:rsid w:val="001F3CEC"/>
    <w:rsid w:val="001F425A"/>
    <w:rsid w:val="001F56EB"/>
    <w:rsid w:val="001F6D3E"/>
    <w:rsid w:val="00201D6C"/>
    <w:rsid w:val="002061D7"/>
    <w:rsid w:val="0020636B"/>
    <w:rsid w:val="00206ED3"/>
    <w:rsid w:val="002114EE"/>
    <w:rsid w:val="00211D89"/>
    <w:rsid w:val="00213C03"/>
    <w:rsid w:val="0021401A"/>
    <w:rsid w:val="00214677"/>
    <w:rsid w:val="0021553B"/>
    <w:rsid w:val="0021791B"/>
    <w:rsid w:val="00220609"/>
    <w:rsid w:val="002260F5"/>
    <w:rsid w:val="0023138F"/>
    <w:rsid w:val="0023250C"/>
    <w:rsid w:val="00236FF2"/>
    <w:rsid w:val="0023799F"/>
    <w:rsid w:val="0024590B"/>
    <w:rsid w:val="00251211"/>
    <w:rsid w:val="0025315B"/>
    <w:rsid w:val="00254FA2"/>
    <w:rsid w:val="0025554A"/>
    <w:rsid w:val="00255F46"/>
    <w:rsid w:val="00256A54"/>
    <w:rsid w:val="00257B93"/>
    <w:rsid w:val="002632DE"/>
    <w:rsid w:val="00263691"/>
    <w:rsid w:val="00264743"/>
    <w:rsid w:val="0026569A"/>
    <w:rsid w:val="00266864"/>
    <w:rsid w:val="002729F6"/>
    <w:rsid w:val="00275272"/>
    <w:rsid w:val="002824EF"/>
    <w:rsid w:val="00282609"/>
    <w:rsid w:val="00283E62"/>
    <w:rsid w:val="002841E2"/>
    <w:rsid w:val="00290A55"/>
    <w:rsid w:val="00292769"/>
    <w:rsid w:val="002A1DDF"/>
    <w:rsid w:val="002A333A"/>
    <w:rsid w:val="002B0000"/>
    <w:rsid w:val="002B2AEE"/>
    <w:rsid w:val="002D46D7"/>
    <w:rsid w:val="002E0522"/>
    <w:rsid w:val="002E460F"/>
    <w:rsid w:val="002F7528"/>
    <w:rsid w:val="002F785E"/>
    <w:rsid w:val="00302B2B"/>
    <w:rsid w:val="00302E63"/>
    <w:rsid w:val="00307B20"/>
    <w:rsid w:val="00307F05"/>
    <w:rsid w:val="00310C97"/>
    <w:rsid w:val="00312314"/>
    <w:rsid w:val="00315C42"/>
    <w:rsid w:val="00317E91"/>
    <w:rsid w:val="00320D6D"/>
    <w:rsid w:val="003261C1"/>
    <w:rsid w:val="003270E7"/>
    <w:rsid w:val="003306EA"/>
    <w:rsid w:val="00330DFF"/>
    <w:rsid w:val="00331698"/>
    <w:rsid w:val="0033236B"/>
    <w:rsid w:val="003335E7"/>
    <w:rsid w:val="00335869"/>
    <w:rsid w:val="00337181"/>
    <w:rsid w:val="00340040"/>
    <w:rsid w:val="00340DE6"/>
    <w:rsid w:val="00341129"/>
    <w:rsid w:val="00350228"/>
    <w:rsid w:val="0035234F"/>
    <w:rsid w:val="00353414"/>
    <w:rsid w:val="003548D1"/>
    <w:rsid w:val="00355E40"/>
    <w:rsid w:val="00356E4D"/>
    <w:rsid w:val="003638F5"/>
    <w:rsid w:val="00371D26"/>
    <w:rsid w:val="00374393"/>
    <w:rsid w:val="00375A15"/>
    <w:rsid w:val="003806EC"/>
    <w:rsid w:val="0038222D"/>
    <w:rsid w:val="00387FF7"/>
    <w:rsid w:val="003909EA"/>
    <w:rsid w:val="00392772"/>
    <w:rsid w:val="00393F38"/>
    <w:rsid w:val="00397A8E"/>
    <w:rsid w:val="003A0F10"/>
    <w:rsid w:val="003A14EF"/>
    <w:rsid w:val="003A2229"/>
    <w:rsid w:val="003A47D3"/>
    <w:rsid w:val="003A51A3"/>
    <w:rsid w:val="003A52F6"/>
    <w:rsid w:val="003B0BC5"/>
    <w:rsid w:val="003B19F8"/>
    <w:rsid w:val="003B5B98"/>
    <w:rsid w:val="003C0360"/>
    <w:rsid w:val="003C31CA"/>
    <w:rsid w:val="003D2465"/>
    <w:rsid w:val="003E5BD8"/>
    <w:rsid w:val="003E6724"/>
    <w:rsid w:val="003E7927"/>
    <w:rsid w:val="003F67B8"/>
    <w:rsid w:val="003F6E2F"/>
    <w:rsid w:val="00403698"/>
    <w:rsid w:val="004050E5"/>
    <w:rsid w:val="00405350"/>
    <w:rsid w:val="00405933"/>
    <w:rsid w:val="00407C27"/>
    <w:rsid w:val="00412746"/>
    <w:rsid w:val="00413764"/>
    <w:rsid w:val="00414A15"/>
    <w:rsid w:val="0041530C"/>
    <w:rsid w:val="00415830"/>
    <w:rsid w:val="004213F6"/>
    <w:rsid w:val="00422371"/>
    <w:rsid w:val="00425FA3"/>
    <w:rsid w:val="00431242"/>
    <w:rsid w:val="0043196B"/>
    <w:rsid w:val="00434DA5"/>
    <w:rsid w:val="004379D4"/>
    <w:rsid w:val="00441950"/>
    <w:rsid w:val="00443040"/>
    <w:rsid w:val="0044665A"/>
    <w:rsid w:val="00447197"/>
    <w:rsid w:val="00450BC4"/>
    <w:rsid w:val="0045145F"/>
    <w:rsid w:val="004537C8"/>
    <w:rsid w:val="00454C65"/>
    <w:rsid w:val="00465681"/>
    <w:rsid w:val="00465C6F"/>
    <w:rsid w:val="00467EF6"/>
    <w:rsid w:val="004702BA"/>
    <w:rsid w:val="004771DA"/>
    <w:rsid w:val="00480293"/>
    <w:rsid w:val="0048043D"/>
    <w:rsid w:val="004845DD"/>
    <w:rsid w:val="00485157"/>
    <w:rsid w:val="00485743"/>
    <w:rsid w:val="00490D53"/>
    <w:rsid w:val="00491091"/>
    <w:rsid w:val="00492562"/>
    <w:rsid w:val="004A125C"/>
    <w:rsid w:val="004A305B"/>
    <w:rsid w:val="004A33A0"/>
    <w:rsid w:val="004B212D"/>
    <w:rsid w:val="004B30BC"/>
    <w:rsid w:val="004B515D"/>
    <w:rsid w:val="004C1303"/>
    <w:rsid w:val="004C6F0C"/>
    <w:rsid w:val="004D2D7E"/>
    <w:rsid w:val="004D5A2B"/>
    <w:rsid w:val="004D6A88"/>
    <w:rsid w:val="004D6B23"/>
    <w:rsid w:val="004E2A91"/>
    <w:rsid w:val="004E46A1"/>
    <w:rsid w:val="004E5EA1"/>
    <w:rsid w:val="004F0085"/>
    <w:rsid w:val="004F2F5B"/>
    <w:rsid w:val="004F3C9B"/>
    <w:rsid w:val="004F3F69"/>
    <w:rsid w:val="004F502C"/>
    <w:rsid w:val="004F545F"/>
    <w:rsid w:val="00500B30"/>
    <w:rsid w:val="005023AB"/>
    <w:rsid w:val="0050333C"/>
    <w:rsid w:val="00505632"/>
    <w:rsid w:val="00506D74"/>
    <w:rsid w:val="005108C5"/>
    <w:rsid w:val="00511B30"/>
    <w:rsid w:val="00512358"/>
    <w:rsid w:val="00513B49"/>
    <w:rsid w:val="00513F36"/>
    <w:rsid w:val="00514BA7"/>
    <w:rsid w:val="00524793"/>
    <w:rsid w:val="0053183C"/>
    <w:rsid w:val="0053552B"/>
    <w:rsid w:val="00544DDB"/>
    <w:rsid w:val="00545404"/>
    <w:rsid w:val="0054574D"/>
    <w:rsid w:val="00546FAC"/>
    <w:rsid w:val="0055178B"/>
    <w:rsid w:val="005541D7"/>
    <w:rsid w:val="0055535F"/>
    <w:rsid w:val="005560BB"/>
    <w:rsid w:val="005575A2"/>
    <w:rsid w:val="005602DB"/>
    <w:rsid w:val="00560CCD"/>
    <w:rsid w:val="00563160"/>
    <w:rsid w:val="00563FBB"/>
    <w:rsid w:val="00565F1F"/>
    <w:rsid w:val="00567955"/>
    <w:rsid w:val="005746F6"/>
    <w:rsid w:val="0057580E"/>
    <w:rsid w:val="00583E82"/>
    <w:rsid w:val="00592BA2"/>
    <w:rsid w:val="00594304"/>
    <w:rsid w:val="005962E1"/>
    <w:rsid w:val="00596E9F"/>
    <w:rsid w:val="00597834"/>
    <w:rsid w:val="005A082A"/>
    <w:rsid w:val="005A13DF"/>
    <w:rsid w:val="005A2CCF"/>
    <w:rsid w:val="005B4FFE"/>
    <w:rsid w:val="005B5DB3"/>
    <w:rsid w:val="005B64A1"/>
    <w:rsid w:val="005B6AE2"/>
    <w:rsid w:val="005C0968"/>
    <w:rsid w:val="005C3A20"/>
    <w:rsid w:val="005C6206"/>
    <w:rsid w:val="005D6520"/>
    <w:rsid w:val="005D696F"/>
    <w:rsid w:val="005E0BD3"/>
    <w:rsid w:val="005E16ED"/>
    <w:rsid w:val="005E1F62"/>
    <w:rsid w:val="005E29B5"/>
    <w:rsid w:val="005E5D4D"/>
    <w:rsid w:val="005E683F"/>
    <w:rsid w:val="005F01C9"/>
    <w:rsid w:val="005F3646"/>
    <w:rsid w:val="00603AFE"/>
    <w:rsid w:val="00605909"/>
    <w:rsid w:val="006062DD"/>
    <w:rsid w:val="00611E26"/>
    <w:rsid w:val="00612ED1"/>
    <w:rsid w:val="0061320B"/>
    <w:rsid w:val="00613DD8"/>
    <w:rsid w:val="00621D4C"/>
    <w:rsid w:val="006418C9"/>
    <w:rsid w:val="00644C23"/>
    <w:rsid w:val="006460D2"/>
    <w:rsid w:val="00647426"/>
    <w:rsid w:val="0065286D"/>
    <w:rsid w:val="00653C25"/>
    <w:rsid w:val="006620C9"/>
    <w:rsid w:val="00662204"/>
    <w:rsid w:val="00666A8F"/>
    <w:rsid w:val="006701C5"/>
    <w:rsid w:val="006720C8"/>
    <w:rsid w:val="006731BA"/>
    <w:rsid w:val="00673F75"/>
    <w:rsid w:val="006747FE"/>
    <w:rsid w:val="006750DF"/>
    <w:rsid w:val="00680105"/>
    <w:rsid w:val="00687855"/>
    <w:rsid w:val="006909CD"/>
    <w:rsid w:val="00690BB3"/>
    <w:rsid w:val="00695B4B"/>
    <w:rsid w:val="006967CA"/>
    <w:rsid w:val="006A46E1"/>
    <w:rsid w:val="006B1CA4"/>
    <w:rsid w:val="006B34E7"/>
    <w:rsid w:val="006B3AC0"/>
    <w:rsid w:val="006B5DF6"/>
    <w:rsid w:val="006D0398"/>
    <w:rsid w:val="006D2CAC"/>
    <w:rsid w:val="006D3D30"/>
    <w:rsid w:val="006D67CF"/>
    <w:rsid w:val="006E2803"/>
    <w:rsid w:val="006E4B3C"/>
    <w:rsid w:val="006E762F"/>
    <w:rsid w:val="006F10F7"/>
    <w:rsid w:val="0070443D"/>
    <w:rsid w:val="007065E4"/>
    <w:rsid w:val="00706B15"/>
    <w:rsid w:val="00706E97"/>
    <w:rsid w:val="00707E42"/>
    <w:rsid w:val="00711267"/>
    <w:rsid w:val="0071130B"/>
    <w:rsid w:val="00716CCB"/>
    <w:rsid w:val="00721B01"/>
    <w:rsid w:val="00730359"/>
    <w:rsid w:val="00734A88"/>
    <w:rsid w:val="00737A8A"/>
    <w:rsid w:val="00741262"/>
    <w:rsid w:val="00745BA2"/>
    <w:rsid w:val="0075221E"/>
    <w:rsid w:val="0075228E"/>
    <w:rsid w:val="00760804"/>
    <w:rsid w:val="0076146D"/>
    <w:rsid w:val="00766BD2"/>
    <w:rsid w:val="007707CA"/>
    <w:rsid w:val="00770F6D"/>
    <w:rsid w:val="00771021"/>
    <w:rsid w:val="0077155F"/>
    <w:rsid w:val="0077418F"/>
    <w:rsid w:val="00776248"/>
    <w:rsid w:val="0078685B"/>
    <w:rsid w:val="007905CA"/>
    <w:rsid w:val="00791354"/>
    <w:rsid w:val="00791E8E"/>
    <w:rsid w:val="00794C23"/>
    <w:rsid w:val="00796060"/>
    <w:rsid w:val="007A095B"/>
    <w:rsid w:val="007A13A4"/>
    <w:rsid w:val="007A31FF"/>
    <w:rsid w:val="007A4163"/>
    <w:rsid w:val="007A7B3B"/>
    <w:rsid w:val="007B4474"/>
    <w:rsid w:val="007B5E15"/>
    <w:rsid w:val="007B639E"/>
    <w:rsid w:val="007C0E53"/>
    <w:rsid w:val="007C104B"/>
    <w:rsid w:val="007C22D3"/>
    <w:rsid w:val="007E0246"/>
    <w:rsid w:val="007E0F5E"/>
    <w:rsid w:val="007E49DA"/>
    <w:rsid w:val="007E6509"/>
    <w:rsid w:val="007F122A"/>
    <w:rsid w:val="007F1D6F"/>
    <w:rsid w:val="007F4027"/>
    <w:rsid w:val="007F45B0"/>
    <w:rsid w:val="00801D9B"/>
    <w:rsid w:val="00802A9B"/>
    <w:rsid w:val="00803639"/>
    <w:rsid w:val="00803727"/>
    <w:rsid w:val="00811221"/>
    <w:rsid w:val="008146E1"/>
    <w:rsid w:val="00814B20"/>
    <w:rsid w:val="0081695C"/>
    <w:rsid w:val="00822EC9"/>
    <w:rsid w:val="00827069"/>
    <w:rsid w:val="00827289"/>
    <w:rsid w:val="00835D6E"/>
    <w:rsid w:val="0084233F"/>
    <w:rsid w:val="008455AA"/>
    <w:rsid w:val="00851023"/>
    <w:rsid w:val="00852832"/>
    <w:rsid w:val="00854206"/>
    <w:rsid w:val="008549C8"/>
    <w:rsid w:val="00855EBD"/>
    <w:rsid w:val="00855FBC"/>
    <w:rsid w:val="00862014"/>
    <w:rsid w:val="0086352B"/>
    <w:rsid w:val="00864E00"/>
    <w:rsid w:val="008678A1"/>
    <w:rsid w:val="00867AFD"/>
    <w:rsid w:val="0087284F"/>
    <w:rsid w:val="00873D10"/>
    <w:rsid w:val="008740B2"/>
    <w:rsid w:val="00880BA6"/>
    <w:rsid w:val="00883849"/>
    <w:rsid w:val="00890871"/>
    <w:rsid w:val="00890CB7"/>
    <w:rsid w:val="008946F7"/>
    <w:rsid w:val="00894F9B"/>
    <w:rsid w:val="00895C3C"/>
    <w:rsid w:val="00897D1D"/>
    <w:rsid w:val="008A3094"/>
    <w:rsid w:val="008A4175"/>
    <w:rsid w:val="008A482A"/>
    <w:rsid w:val="008B4AFE"/>
    <w:rsid w:val="008C0264"/>
    <w:rsid w:val="008C16E4"/>
    <w:rsid w:val="008C3070"/>
    <w:rsid w:val="008D33DC"/>
    <w:rsid w:val="008D3EDF"/>
    <w:rsid w:val="008D4E61"/>
    <w:rsid w:val="008D6669"/>
    <w:rsid w:val="008D67FE"/>
    <w:rsid w:val="008E2CAE"/>
    <w:rsid w:val="008E2D5E"/>
    <w:rsid w:val="008E31C5"/>
    <w:rsid w:val="008E3A0B"/>
    <w:rsid w:val="008F06DE"/>
    <w:rsid w:val="008F096A"/>
    <w:rsid w:val="008F3B97"/>
    <w:rsid w:val="008F440A"/>
    <w:rsid w:val="008F5653"/>
    <w:rsid w:val="00900298"/>
    <w:rsid w:val="0090185C"/>
    <w:rsid w:val="009032AA"/>
    <w:rsid w:val="00903C64"/>
    <w:rsid w:val="00904F6C"/>
    <w:rsid w:val="00913758"/>
    <w:rsid w:val="0092010F"/>
    <w:rsid w:val="00923CC2"/>
    <w:rsid w:val="00931CED"/>
    <w:rsid w:val="00942076"/>
    <w:rsid w:val="00945A65"/>
    <w:rsid w:val="00951B69"/>
    <w:rsid w:val="009526A9"/>
    <w:rsid w:val="00955993"/>
    <w:rsid w:val="00960BD4"/>
    <w:rsid w:val="00961872"/>
    <w:rsid w:val="009631B5"/>
    <w:rsid w:val="009641F1"/>
    <w:rsid w:val="00964AD3"/>
    <w:rsid w:val="00964F48"/>
    <w:rsid w:val="00965B15"/>
    <w:rsid w:val="0097002F"/>
    <w:rsid w:val="0097037D"/>
    <w:rsid w:val="00972769"/>
    <w:rsid w:val="00973B7A"/>
    <w:rsid w:val="00974A2B"/>
    <w:rsid w:val="00975399"/>
    <w:rsid w:val="00976A97"/>
    <w:rsid w:val="009976EE"/>
    <w:rsid w:val="009A1FCF"/>
    <w:rsid w:val="009A5A56"/>
    <w:rsid w:val="009A5BA4"/>
    <w:rsid w:val="009A5D41"/>
    <w:rsid w:val="009B3C70"/>
    <w:rsid w:val="009B3E7C"/>
    <w:rsid w:val="009B3F39"/>
    <w:rsid w:val="009B44C4"/>
    <w:rsid w:val="009C0FFA"/>
    <w:rsid w:val="009C273B"/>
    <w:rsid w:val="009C30FB"/>
    <w:rsid w:val="009C3131"/>
    <w:rsid w:val="009D45EB"/>
    <w:rsid w:val="009E0CCD"/>
    <w:rsid w:val="009E223F"/>
    <w:rsid w:val="009E3949"/>
    <w:rsid w:val="009F3AA2"/>
    <w:rsid w:val="009F3EBC"/>
    <w:rsid w:val="009F4FC9"/>
    <w:rsid w:val="00A003F6"/>
    <w:rsid w:val="00A015DE"/>
    <w:rsid w:val="00A06075"/>
    <w:rsid w:val="00A0769D"/>
    <w:rsid w:val="00A10917"/>
    <w:rsid w:val="00A1267D"/>
    <w:rsid w:val="00A13EAD"/>
    <w:rsid w:val="00A25F0B"/>
    <w:rsid w:val="00A260FB"/>
    <w:rsid w:val="00A31197"/>
    <w:rsid w:val="00A31909"/>
    <w:rsid w:val="00A31DA8"/>
    <w:rsid w:val="00A44D05"/>
    <w:rsid w:val="00A453E8"/>
    <w:rsid w:val="00A4541F"/>
    <w:rsid w:val="00A50144"/>
    <w:rsid w:val="00A526F7"/>
    <w:rsid w:val="00A63120"/>
    <w:rsid w:val="00A6331A"/>
    <w:rsid w:val="00A81D4E"/>
    <w:rsid w:val="00A82354"/>
    <w:rsid w:val="00A83A57"/>
    <w:rsid w:val="00A915D3"/>
    <w:rsid w:val="00A933E4"/>
    <w:rsid w:val="00A9566B"/>
    <w:rsid w:val="00A97B49"/>
    <w:rsid w:val="00AA1E13"/>
    <w:rsid w:val="00AA20BF"/>
    <w:rsid w:val="00AA4BC5"/>
    <w:rsid w:val="00AB0F68"/>
    <w:rsid w:val="00AB5267"/>
    <w:rsid w:val="00AB7F83"/>
    <w:rsid w:val="00AC1AF3"/>
    <w:rsid w:val="00AC1C7B"/>
    <w:rsid w:val="00AC3AAE"/>
    <w:rsid w:val="00AC4904"/>
    <w:rsid w:val="00AC4DE4"/>
    <w:rsid w:val="00AC5306"/>
    <w:rsid w:val="00AD556D"/>
    <w:rsid w:val="00AD5F08"/>
    <w:rsid w:val="00AE1A56"/>
    <w:rsid w:val="00AE2152"/>
    <w:rsid w:val="00AF1B58"/>
    <w:rsid w:val="00AF313D"/>
    <w:rsid w:val="00AF58B2"/>
    <w:rsid w:val="00B021AA"/>
    <w:rsid w:val="00B14D28"/>
    <w:rsid w:val="00B15A2A"/>
    <w:rsid w:val="00B2119E"/>
    <w:rsid w:val="00B22242"/>
    <w:rsid w:val="00B25625"/>
    <w:rsid w:val="00B258FB"/>
    <w:rsid w:val="00B275B5"/>
    <w:rsid w:val="00B27F4A"/>
    <w:rsid w:val="00B30AF4"/>
    <w:rsid w:val="00B32734"/>
    <w:rsid w:val="00B33842"/>
    <w:rsid w:val="00B3464E"/>
    <w:rsid w:val="00B407DF"/>
    <w:rsid w:val="00B50451"/>
    <w:rsid w:val="00B56DE1"/>
    <w:rsid w:val="00B574ED"/>
    <w:rsid w:val="00B64FC6"/>
    <w:rsid w:val="00B66B2F"/>
    <w:rsid w:val="00B679CC"/>
    <w:rsid w:val="00B71B1A"/>
    <w:rsid w:val="00B760EE"/>
    <w:rsid w:val="00B80F5B"/>
    <w:rsid w:val="00B8174D"/>
    <w:rsid w:val="00B875C5"/>
    <w:rsid w:val="00B9456E"/>
    <w:rsid w:val="00B96BA2"/>
    <w:rsid w:val="00BA2D0D"/>
    <w:rsid w:val="00BA7561"/>
    <w:rsid w:val="00BC21B3"/>
    <w:rsid w:val="00BC3E5E"/>
    <w:rsid w:val="00BC5055"/>
    <w:rsid w:val="00BD3EFC"/>
    <w:rsid w:val="00BE3249"/>
    <w:rsid w:val="00BE3BB7"/>
    <w:rsid w:val="00BF4A93"/>
    <w:rsid w:val="00BF58EC"/>
    <w:rsid w:val="00C05091"/>
    <w:rsid w:val="00C05993"/>
    <w:rsid w:val="00C1052A"/>
    <w:rsid w:val="00C16DEE"/>
    <w:rsid w:val="00C170D6"/>
    <w:rsid w:val="00C31174"/>
    <w:rsid w:val="00C3170F"/>
    <w:rsid w:val="00C345AF"/>
    <w:rsid w:val="00C35BE5"/>
    <w:rsid w:val="00C47CCF"/>
    <w:rsid w:val="00C52CD8"/>
    <w:rsid w:val="00C56ECE"/>
    <w:rsid w:val="00C64F79"/>
    <w:rsid w:val="00C6566E"/>
    <w:rsid w:val="00C65696"/>
    <w:rsid w:val="00C65BFE"/>
    <w:rsid w:val="00C70B5D"/>
    <w:rsid w:val="00C73069"/>
    <w:rsid w:val="00C8286F"/>
    <w:rsid w:val="00C82A97"/>
    <w:rsid w:val="00C851F9"/>
    <w:rsid w:val="00C870D6"/>
    <w:rsid w:val="00C90BD3"/>
    <w:rsid w:val="00C91DBE"/>
    <w:rsid w:val="00C91FCF"/>
    <w:rsid w:val="00C91FFC"/>
    <w:rsid w:val="00C92F12"/>
    <w:rsid w:val="00C94F39"/>
    <w:rsid w:val="00CA1CAD"/>
    <w:rsid w:val="00CA356F"/>
    <w:rsid w:val="00CA3B84"/>
    <w:rsid w:val="00CA7532"/>
    <w:rsid w:val="00CB104D"/>
    <w:rsid w:val="00CC7954"/>
    <w:rsid w:val="00CD2B30"/>
    <w:rsid w:val="00CD2BC1"/>
    <w:rsid w:val="00CD69E8"/>
    <w:rsid w:val="00CD6A9A"/>
    <w:rsid w:val="00CE2F3D"/>
    <w:rsid w:val="00CE332B"/>
    <w:rsid w:val="00CE4B53"/>
    <w:rsid w:val="00CF22EB"/>
    <w:rsid w:val="00CF3EBA"/>
    <w:rsid w:val="00CF526A"/>
    <w:rsid w:val="00CF535B"/>
    <w:rsid w:val="00CF5F41"/>
    <w:rsid w:val="00D00072"/>
    <w:rsid w:val="00D01C86"/>
    <w:rsid w:val="00D0317A"/>
    <w:rsid w:val="00D03AF3"/>
    <w:rsid w:val="00D113DC"/>
    <w:rsid w:val="00D15978"/>
    <w:rsid w:val="00D21FB6"/>
    <w:rsid w:val="00D22C79"/>
    <w:rsid w:val="00D24E25"/>
    <w:rsid w:val="00D463EA"/>
    <w:rsid w:val="00D532FE"/>
    <w:rsid w:val="00D640EE"/>
    <w:rsid w:val="00D650C3"/>
    <w:rsid w:val="00D668BF"/>
    <w:rsid w:val="00D6782F"/>
    <w:rsid w:val="00D71FAA"/>
    <w:rsid w:val="00D815BA"/>
    <w:rsid w:val="00D81A99"/>
    <w:rsid w:val="00D824C4"/>
    <w:rsid w:val="00D830B4"/>
    <w:rsid w:val="00D84234"/>
    <w:rsid w:val="00D85631"/>
    <w:rsid w:val="00D94B36"/>
    <w:rsid w:val="00DA02A2"/>
    <w:rsid w:val="00DA1A10"/>
    <w:rsid w:val="00DA29AA"/>
    <w:rsid w:val="00DA6FBF"/>
    <w:rsid w:val="00DB15A7"/>
    <w:rsid w:val="00DB385A"/>
    <w:rsid w:val="00DB436E"/>
    <w:rsid w:val="00DB5CCD"/>
    <w:rsid w:val="00DD2162"/>
    <w:rsid w:val="00DD2E29"/>
    <w:rsid w:val="00DD6098"/>
    <w:rsid w:val="00DE6E38"/>
    <w:rsid w:val="00DF49AC"/>
    <w:rsid w:val="00E003CD"/>
    <w:rsid w:val="00E01CA1"/>
    <w:rsid w:val="00E022B2"/>
    <w:rsid w:val="00E022E9"/>
    <w:rsid w:val="00E12D74"/>
    <w:rsid w:val="00E1507E"/>
    <w:rsid w:val="00E1632B"/>
    <w:rsid w:val="00E26557"/>
    <w:rsid w:val="00E327F6"/>
    <w:rsid w:val="00E354C0"/>
    <w:rsid w:val="00E43F75"/>
    <w:rsid w:val="00E503CC"/>
    <w:rsid w:val="00E50CF9"/>
    <w:rsid w:val="00E51CDC"/>
    <w:rsid w:val="00E535F7"/>
    <w:rsid w:val="00E5434C"/>
    <w:rsid w:val="00E5468F"/>
    <w:rsid w:val="00E607D2"/>
    <w:rsid w:val="00E66B19"/>
    <w:rsid w:val="00E71996"/>
    <w:rsid w:val="00E71A7A"/>
    <w:rsid w:val="00E72041"/>
    <w:rsid w:val="00E734D9"/>
    <w:rsid w:val="00E7541D"/>
    <w:rsid w:val="00E76A80"/>
    <w:rsid w:val="00E77D24"/>
    <w:rsid w:val="00E82B40"/>
    <w:rsid w:val="00E938A8"/>
    <w:rsid w:val="00E9488E"/>
    <w:rsid w:val="00EA4D60"/>
    <w:rsid w:val="00EA5FD2"/>
    <w:rsid w:val="00EB2658"/>
    <w:rsid w:val="00EB4826"/>
    <w:rsid w:val="00EB5AD6"/>
    <w:rsid w:val="00EC3455"/>
    <w:rsid w:val="00EC3FA0"/>
    <w:rsid w:val="00EC6517"/>
    <w:rsid w:val="00ED1153"/>
    <w:rsid w:val="00ED6184"/>
    <w:rsid w:val="00ED6F7A"/>
    <w:rsid w:val="00ED7F75"/>
    <w:rsid w:val="00EE07F7"/>
    <w:rsid w:val="00EE0A13"/>
    <w:rsid w:val="00EE120F"/>
    <w:rsid w:val="00EF388D"/>
    <w:rsid w:val="00EF40BB"/>
    <w:rsid w:val="00EF4507"/>
    <w:rsid w:val="00EF45C9"/>
    <w:rsid w:val="00F04B42"/>
    <w:rsid w:val="00F06781"/>
    <w:rsid w:val="00F12B9C"/>
    <w:rsid w:val="00F157AB"/>
    <w:rsid w:val="00F24F9E"/>
    <w:rsid w:val="00F272AB"/>
    <w:rsid w:val="00F310BE"/>
    <w:rsid w:val="00F31F1A"/>
    <w:rsid w:val="00F325AA"/>
    <w:rsid w:val="00F37F7E"/>
    <w:rsid w:val="00F42123"/>
    <w:rsid w:val="00F50340"/>
    <w:rsid w:val="00F514FA"/>
    <w:rsid w:val="00F52AEF"/>
    <w:rsid w:val="00F563D9"/>
    <w:rsid w:val="00F569A7"/>
    <w:rsid w:val="00F63B72"/>
    <w:rsid w:val="00F64219"/>
    <w:rsid w:val="00F65484"/>
    <w:rsid w:val="00F71EC3"/>
    <w:rsid w:val="00F73C57"/>
    <w:rsid w:val="00F74107"/>
    <w:rsid w:val="00F76C1F"/>
    <w:rsid w:val="00F818DB"/>
    <w:rsid w:val="00F86011"/>
    <w:rsid w:val="00F91CAF"/>
    <w:rsid w:val="00F9593C"/>
    <w:rsid w:val="00F96230"/>
    <w:rsid w:val="00F96818"/>
    <w:rsid w:val="00F97941"/>
    <w:rsid w:val="00FA6DA4"/>
    <w:rsid w:val="00FB1EA4"/>
    <w:rsid w:val="00FB3652"/>
    <w:rsid w:val="00FC1321"/>
    <w:rsid w:val="00FC1BB2"/>
    <w:rsid w:val="00FC665B"/>
    <w:rsid w:val="00FD621B"/>
    <w:rsid w:val="00FD73E8"/>
    <w:rsid w:val="00FD75F6"/>
    <w:rsid w:val="00FE10BB"/>
    <w:rsid w:val="00FE376D"/>
    <w:rsid w:val="00FE7916"/>
    <w:rsid w:val="00FF0A1B"/>
    <w:rsid w:val="00FF66ED"/>
    <w:rsid w:val="04EF2BEB"/>
    <w:rsid w:val="14D37D73"/>
    <w:rsid w:val="1B7E5ED6"/>
    <w:rsid w:val="21E26B00"/>
    <w:rsid w:val="260B1269"/>
    <w:rsid w:val="2B064AD5"/>
    <w:rsid w:val="2DB644B8"/>
    <w:rsid w:val="32064DC0"/>
    <w:rsid w:val="3686246C"/>
    <w:rsid w:val="3EB61A5A"/>
    <w:rsid w:val="434F3B3C"/>
    <w:rsid w:val="447C6111"/>
    <w:rsid w:val="476F006C"/>
    <w:rsid w:val="4E3F2CF0"/>
    <w:rsid w:val="55DC085A"/>
    <w:rsid w:val="59FE0C5B"/>
    <w:rsid w:val="61A0475C"/>
    <w:rsid w:val="659B36C8"/>
    <w:rsid w:val="67DE1D0A"/>
    <w:rsid w:val="68513557"/>
    <w:rsid w:val="70070700"/>
    <w:rsid w:val="7708611A"/>
    <w:rsid w:val="78813D94"/>
    <w:rsid w:val="791A0209"/>
    <w:rsid w:val="7CAC4265"/>
    <w:rsid w:val="7D8B080F"/>
    <w:rsid w:val="7EB9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3F3A3"/>
  <w15:docId w15:val="{1F256971-75F8-4055-9A24-5E9502615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8678A1"/>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2"/>
    <w:next w:val="a"/>
    <w:link w:val="30"/>
    <w:qFormat/>
    <w:pPr>
      <w:tabs>
        <w:tab w:val="clear" w:pos="709"/>
        <w:tab w:val="clear" w:pos="851"/>
        <w:tab w:val="left" w:pos="-5500"/>
      </w:tabs>
      <w:outlineLvl w:val="2"/>
    </w:pPr>
    <w:rPr>
      <w:rFonts w:eastAsia="MS Mincho"/>
      <w:sz w:val="26"/>
      <w:szCs w:val="26"/>
      <w:lang w:val="zh-CN" w:eastAsia="en-US"/>
    </w:rPr>
  </w:style>
  <w:style w:type="paragraph" w:styleId="4">
    <w:name w:val="heading 4"/>
    <w:basedOn w:val="3"/>
    <w:next w:val="a"/>
    <w:link w:val="40"/>
    <w:qFormat/>
    <w:pPr>
      <w:numPr>
        <w:ilvl w:val="3"/>
      </w:numPr>
      <w:ind w:left="709" w:hanging="709"/>
      <w:outlineLvl w:val="3"/>
    </w:pPr>
    <w:rPr>
      <w:rFonts w:ascii="CG Times (WN)" w:hAnsi="CG Times (WN)"/>
      <w:sz w:val="28"/>
      <w:szCs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overflowPunct w:val="0"/>
      <w:autoSpaceDE w:val="0"/>
      <w:autoSpaceDN w:val="0"/>
      <w:adjustRightInd w:val="0"/>
      <w:spacing w:before="120" w:after="120"/>
      <w:jc w:val="left"/>
      <w:textAlignment w:val="baseline"/>
    </w:pPr>
    <w:rPr>
      <w:lang w:val="en-GB" w:eastAsia="en-US"/>
    </w:rPr>
  </w:style>
  <w:style w:type="paragraph" w:styleId="a5">
    <w:name w:val="annotation text"/>
    <w:basedOn w:val="a"/>
    <w:link w:val="a6"/>
    <w:uiPriority w:val="99"/>
    <w:unhideWhenUsed/>
    <w:qFormat/>
    <w:rPr>
      <w:sz w:val="20"/>
      <w:szCs w:val="20"/>
    </w:rPr>
  </w:style>
  <w:style w:type="paragraph" w:styleId="a7">
    <w:name w:val="Body Text"/>
    <w:basedOn w:val="a"/>
    <w:link w:val="a8"/>
    <w:uiPriority w:val="99"/>
    <w:unhideWhenUsed/>
    <w:pPr>
      <w:spacing w:after="120"/>
    </w:pPr>
  </w:style>
  <w:style w:type="paragraph" w:styleId="a9">
    <w:name w:val="Balloon Text"/>
    <w:basedOn w:val="a"/>
    <w:link w:val="aa"/>
    <w:uiPriority w:val="99"/>
    <w:semiHidden/>
    <w:unhideWhenUsed/>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11"/>
    <w:unhideWhenUsed/>
    <w:qFormat/>
    <w:pPr>
      <w:tabs>
        <w:tab w:val="center" w:pos="4320"/>
        <w:tab w:val="right" w:pos="8640"/>
      </w:tabs>
    </w:pPr>
  </w:style>
  <w:style w:type="paragraph" w:styleId="ae">
    <w:name w:val="List"/>
    <w:basedOn w:val="a"/>
    <w:uiPriority w:val="99"/>
    <w:semiHidden/>
    <w:unhideWhenUsed/>
    <w:pPr>
      <w:ind w:left="283" w:hanging="283"/>
      <w:contextualSpacing/>
    </w:pPr>
  </w:style>
  <w:style w:type="paragraph" w:styleId="af">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rPr>
      <w:b/>
      <w:bCs/>
    </w:rPr>
  </w:style>
  <w:style w:type="table" w:styleId="af2">
    <w:name w:val="Table Grid"/>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qFormat/>
    <w:rPr>
      <w:sz w:val="21"/>
      <w:szCs w:val="21"/>
    </w:rPr>
  </w:style>
  <w:style w:type="character" w:customStyle="1" w:styleId="11">
    <w:name w:val="页眉 字符1"/>
    <w:basedOn w:val="a0"/>
    <w:link w:val="ad"/>
    <w:uiPriority w:val="99"/>
  </w:style>
  <w:style w:type="character" w:customStyle="1" w:styleId="ac">
    <w:name w:val="页脚 字符"/>
    <w:basedOn w:val="a0"/>
    <w:link w:val="ab"/>
    <w:uiPriority w:val="99"/>
  </w:style>
  <w:style w:type="character" w:customStyle="1" w:styleId="a6">
    <w:name w:val="批注文字 字符"/>
    <w:basedOn w:val="a0"/>
    <w:link w:val="a5"/>
    <w:uiPriority w:val="99"/>
    <w:semiHidden/>
    <w:rPr>
      <w:sz w:val="20"/>
      <w:szCs w:val="20"/>
    </w:rPr>
  </w:style>
  <w:style w:type="character" w:customStyle="1" w:styleId="10">
    <w:name w:val="标题 1 字符"/>
    <w:basedOn w:val="a0"/>
    <w:link w:val="1"/>
    <w:rPr>
      <w:rFonts w:ascii="Arial" w:eastAsia="宋体" w:hAnsi="Arial" w:cs="Arial"/>
      <w:b/>
      <w:bCs/>
      <w:kern w:val="32"/>
      <w:sz w:val="28"/>
      <w:szCs w:val="32"/>
    </w:rPr>
  </w:style>
  <w:style w:type="character" w:customStyle="1" w:styleId="21">
    <w:name w:val="标题 2 字符1"/>
    <w:basedOn w:val="a0"/>
    <w:link w:val="2"/>
    <w:rsid w:val="008678A1"/>
    <w:rPr>
      <w:rFonts w:ascii="Arial" w:eastAsia="宋体" w:hAnsi="Arial"/>
      <w:bCs/>
      <w:iCs/>
      <w:sz w:val="30"/>
      <w:szCs w:val="30"/>
    </w:rPr>
  </w:style>
  <w:style w:type="character" w:customStyle="1" w:styleId="30">
    <w:name w:val="标题 3 字符"/>
    <w:basedOn w:val="a0"/>
    <w:link w:val="3"/>
    <w:rPr>
      <w:rFonts w:ascii="Arial" w:eastAsia="MS Mincho" w:hAnsi="Arial" w:cs="Times New Roman"/>
      <w:bCs/>
      <w:kern w:val="0"/>
      <w:sz w:val="26"/>
      <w:szCs w:val="26"/>
      <w:lang w:val="zh-CN" w:eastAsia="en-US"/>
    </w:rPr>
  </w:style>
  <w:style w:type="character" w:customStyle="1" w:styleId="40">
    <w:name w:val="标题 4 字符"/>
    <w:basedOn w:val="a0"/>
    <w:link w:val="4"/>
    <w:rPr>
      <w:rFonts w:ascii="CG Times (WN)" w:eastAsia="MS Mincho" w:hAnsi="CG Times (WN)" w:cs="Times New Roman"/>
      <w:b/>
      <w:bCs/>
      <w:kern w:val="0"/>
      <w:sz w:val="28"/>
      <w:szCs w:val="28"/>
      <w:lang w:eastAsia="en-US"/>
    </w:rPr>
  </w:style>
  <w:style w:type="character" w:customStyle="1" w:styleId="a8">
    <w:name w:val="正文文本 字符"/>
    <w:basedOn w:val="a0"/>
    <w:link w:val="a7"/>
    <w:uiPriority w:val="99"/>
  </w:style>
  <w:style w:type="character" w:customStyle="1" w:styleId="aa">
    <w:name w:val="批注框文本 字符"/>
    <w:basedOn w:val="a0"/>
    <w:link w:val="a9"/>
    <w:uiPriority w:val="99"/>
    <w:semiHidden/>
    <w:rPr>
      <w:rFonts w:ascii="Microsoft YaHei UI" w:eastAsia="Microsoft YaHei UI"/>
      <w:sz w:val="18"/>
      <w:szCs w:val="18"/>
    </w:rPr>
  </w:style>
  <w:style w:type="character" w:customStyle="1" w:styleId="B1">
    <w:name w:val="B1 (文字)"/>
    <w:link w:val="B10"/>
    <w:rPr>
      <w:rFonts w:eastAsia="Times New Roman"/>
      <w:lang w:val="en-GB" w:eastAsia="en-GB"/>
    </w:rPr>
  </w:style>
  <w:style w:type="paragraph" w:customStyle="1" w:styleId="B10">
    <w:name w:val="B1"/>
    <w:basedOn w:val="ae"/>
    <w:link w:val="B1"/>
    <w:qFormat/>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widowControl/>
      <w:jc w:val="left"/>
    </w:pPr>
    <w:rPr>
      <w:rFonts w:ascii="Arial" w:eastAsia="Times New Roman" w:hAnsi="Arial"/>
      <w:sz w:val="18"/>
      <w:lang w:val="en-GB" w:eastAsia="en-US"/>
    </w:rPr>
  </w:style>
  <w:style w:type="character" w:customStyle="1" w:styleId="a4">
    <w:name w:val="题注 字符"/>
    <w:link w:val="a3"/>
    <w:rPr>
      <w:lang w:val="en-GB" w:eastAsia="en-US"/>
    </w:rPr>
  </w:style>
  <w:style w:type="character" w:customStyle="1" w:styleId="af4">
    <w:name w:val="页眉 字符"/>
    <w:qFormat/>
    <w:rPr>
      <w:rFonts w:ascii="Arial" w:eastAsia="MS Mincho" w:hAnsi="Arial"/>
      <w:b/>
      <w:szCs w:val="24"/>
      <w:lang w:val="en-US" w:eastAsia="en-US" w:bidi="ar-SA"/>
    </w:rPr>
  </w:style>
  <w:style w:type="character" w:customStyle="1" w:styleId="20">
    <w:name w:val="标题 2 字符"/>
    <w:rPr>
      <w:rFonts w:ascii="Arial" w:eastAsia="MS Mincho" w:hAnsi="Arial" w:cs="Arial"/>
      <w:b/>
      <w:bCs/>
      <w:iCs/>
      <w:szCs w:val="28"/>
    </w:rPr>
  </w:style>
  <w:style w:type="character" w:customStyle="1" w:styleId="12">
    <w:name w:val="批注文字 字符1"/>
    <w:uiPriority w:val="99"/>
    <w:rPr>
      <w:rFonts w:eastAsia="Times New Roman"/>
      <w:szCs w:val="24"/>
      <w:lang w:eastAsia="en-US"/>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Pr>
      <w:rFonts w:ascii="Calibri" w:hAnsi="Calibri"/>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firstLineChars="200" w:firstLine="420"/>
    </w:pPr>
    <w:rPr>
      <w:rFonts w:ascii="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af1">
    <w:name w:val="批注主题 字符"/>
    <w:basedOn w:val="a6"/>
    <w:link w:val="af0"/>
    <w:uiPriority w:val="99"/>
    <w:semiHidden/>
    <w:rPr>
      <w:b/>
      <w:bCs/>
      <w:sz w:val="20"/>
      <w:szCs w:val="20"/>
    </w:rPr>
  </w:style>
  <w:style w:type="character" w:customStyle="1" w:styleId="Char1">
    <w:name w:val="题注 Char1"/>
    <w:rPr>
      <w:lang w:val="en-GB" w:eastAsia="en-US" w:bidi="ar-SA"/>
    </w:rPr>
  </w:style>
  <w:style w:type="character" w:customStyle="1" w:styleId="Char10">
    <w:name w:val="批注文字 Char1"/>
    <w:uiPriority w:val="99"/>
    <w:rPr>
      <w:rFonts w:eastAsia="Times New Roman"/>
      <w:szCs w:val="24"/>
      <w:lang w:eastAsia="en-US"/>
    </w:rPr>
  </w:style>
  <w:style w:type="paragraph" w:customStyle="1" w:styleId="13">
    <w:name w:val="修订1"/>
    <w:hidden/>
    <w:uiPriority w:val="99"/>
    <w:semiHidden/>
    <w:rPr>
      <w:rFonts w:asciiTheme="minorHAnsi" w:eastAsiaTheme="minorEastAsia" w:hAnsiTheme="minorHAnsi" w:cstheme="minorBidi"/>
      <w:kern w:val="2"/>
      <w:sz w:val="21"/>
      <w:szCs w:val="22"/>
    </w:rPr>
  </w:style>
  <w:style w:type="character" w:styleId="af7">
    <w:name w:val="Placeholder Text"/>
    <w:basedOn w:val="a0"/>
    <w:uiPriority w:val="99"/>
    <w:semiHidden/>
    <w:rPr>
      <w:color w:val="808080"/>
    </w:rPr>
  </w:style>
  <w:style w:type="paragraph" w:customStyle="1" w:styleId="TH">
    <w:name w:val="TH"/>
    <w:basedOn w:val="a"/>
    <w:qFormat/>
    <w:pPr>
      <w:keepNext/>
      <w:keepLines/>
      <w:spacing w:before="60"/>
      <w:jc w:val="center"/>
    </w:pPr>
    <w:rPr>
      <w:rFonts w:ascii="Arial" w:hAnsi="Arial"/>
      <w:b/>
    </w:rPr>
  </w:style>
  <w:style w:type="paragraph" w:customStyle="1" w:styleId="textintend1">
    <w:name w:val="text intend 1"/>
    <w:basedOn w:val="a"/>
    <w:rsid w:val="0076146D"/>
    <w:pPr>
      <w:widowControl/>
      <w:numPr>
        <w:numId w:val="12"/>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numbering" w:customStyle="1" w:styleId="StyleBulleted">
    <w:name w:val="Style Bulleted"/>
    <w:rsid w:val="009F3AA2"/>
    <w:pPr>
      <w:numPr>
        <w:numId w:val="16"/>
      </w:numPr>
    </w:pPr>
  </w:style>
  <w:style w:type="paragraph" w:customStyle="1" w:styleId="B2">
    <w:name w:val="B2"/>
    <w:basedOn w:val="a"/>
    <w:link w:val="B2Char"/>
    <w:rsid w:val="005E5D4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rsid w:val="005E5D4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5E5D4D"/>
    <w:rPr>
      <w:lang w:val="en-GB" w:eastAsia="en-US"/>
    </w:rPr>
  </w:style>
  <w:style w:type="character" w:customStyle="1" w:styleId="B2Char">
    <w:name w:val="B2 Char"/>
    <w:link w:val="B2"/>
    <w:locked/>
    <w:rsid w:val="005E5D4D"/>
    <w:rPr>
      <w:rFonts w:eastAsia="宋体"/>
      <w:lang w:val="en-GB" w:eastAsia="en-US"/>
    </w:rPr>
  </w:style>
  <w:style w:type="paragraph" w:styleId="af8">
    <w:name w:val="Revision"/>
    <w:hidden/>
    <w:uiPriority w:val="99"/>
    <w:semiHidden/>
    <w:rsid w:val="002F785E"/>
    <w:rPr>
      <w:rFonts w:asciiTheme="minorHAnsi" w:eastAsiaTheme="minorEastAsia" w:hAnsiTheme="minorHAnsi" w:cstheme="minorBidi"/>
      <w:kern w:val="2"/>
      <w:sz w:val="21"/>
      <w:szCs w:val="22"/>
    </w:rPr>
  </w:style>
  <w:style w:type="paragraph" w:customStyle="1" w:styleId="textintend2">
    <w:name w:val="text intend 2"/>
    <w:basedOn w:val="a"/>
    <w:rsid w:val="006D0398"/>
    <w:pPr>
      <w:widowControl/>
      <w:numPr>
        <w:numId w:val="26"/>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14">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5014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9EAF3-7DA1-48D3-ABDA-F5E19BD67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1651</Words>
  <Characters>9414</Characters>
  <Application>Microsoft Office Word</Application>
  <DocSecurity>0</DocSecurity>
  <Lines>78</Lines>
  <Paragraphs>22</Paragraphs>
  <ScaleCrop>false</ScaleCrop>
  <Company>Tom</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程执天</dc:creator>
  <cp:keywords/>
  <dc:description/>
  <cp:lastModifiedBy>李娜-5G</cp:lastModifiedBy>
  <cp:revision>2</cp:revision>
  <dcterms:created xsi:type="dcterms:W3CDTF">2020-05-15T10:56:00Z</dcterms:created>
  <dcterms:modified xsi:type="dcterms:W3CDTF">2020-05-15T10:56:00Z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